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B002F" w14:textId="173E9F37" w:rsidR="003A366A" w:rsidRDefault="003308F7" w:rsidP="003A366A">
      <w:pPr>
        <w:tabs>
          <w:tab w:val="left" w:pos="4044"/>
          <w:tab w:val="right" w:pos="907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Hr peaminister Kristen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Michal</w:t>
      </w:r>
      <w:proofErr w:type="spellEnd"/>
      <w:r w:rsidR="003A366A">
        <w:rPr>
          <w:rFonts w:ascii="Times New Roman" w:eastAsia="Times New Roman" w:hAnsi="Times New Roman" w:cs="Times New Roman"/>
          <w:sz w:val="24"/>
          <w:szCs w:val="24"/>
        </w:rPr>
        <w:tab/>
      </w:r>
      <w:r w:rsidR="003A366A">
        <w:rPr>
          <w:rFonts w:ascii="Times New Roman" w:eastAsia="Times New Roman" w:hAnsi="Times New Roman" w:cs="Times New Roman"/>
          <w:sz w:val="24"/>
          <w:szCs w:val="24"/>
        </w:rPr>
        <w:tab/>
      </w:r>
      <w:r w:rsidR="003A366A" w:rsidRPr="00E41E68">
        <w:rPr>
          <w:rFonts w:ascii="Times New Roman" w:eastAsia="Times New Roman" w:hAnsi="Times New Roman" w:cs="Times New Roman"/>
          <w:sz w:val="24"/>
          <w:szCs w:val="24"/>
        </w:rPr>
        <w:t>02.12.2025</w:t>
      </w:r>
    </w:p>
    <w:p w14:paraId="2D2F9313" w14:textId="349B0351" w:rsidR="008C41B0" w:rsidRDefault="003308F7" w:rsidP="003A366A">
      <w:pPr>
        <w:tabs>
          <w:tab w:val="left" w:pos="4044"/>
          <w:tab w:val="right" w:pos="907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Justiits- ja digiminister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Liisa-Ly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Pakosta</w:t>
      </w:r>
    </w:p>
    <w:p w14:paraId="2D2F9314" w14:textId="77777777" w:rsidR="008C41B0" w:rsidRDefault="003308F7" w:rsidP="003A36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Vabariigi Valitsus</w:t>
      </w:r>
    </w:p>
    <w:p w14:paraId="2D2F9315" w14:textId="77777777" w:rsidR="008C41B0" w:rsidRDefault="008C41B0" w:rsidP="009F2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B8C8BE" w14:textId="7051750D" w:rsidR="009A4E54" w:rsidRPr="009A4E54" w:rsidRDefault="004C305D" w:rsidP="002532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t-E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t-EE"/>
        </w:rPr>
        <w:t xml:space="preserve">Pärnu, Tartu ja Viru </w:t>
      </w:r>
      <w:r w:rsidR="009A4E54" w:rsidRPr="009A4E54">
        <w:rPr>
          <w:rFonts w:ascii="Times New Roman" w:eastAsia="Times New Roman" w:hAnsi="Times New Roman" w:cs="Times New Roman"/>
          <w:b/>
          <w:bCs/>
          <w:sz w:val="24"/>
          <w:szCs w:val="24"/>
          <w:lang w:val="et-EE"/>
        </w:rPr>
        <w:t>Maakohtu kohtunike seisukoht kohtute seaduse ja kriminaalmenetluse seadustiku muutmise seaduse (kohtukorralduse muudatused)</w:t>
      </w:r>
      <w:r w:rsidR="009A4E54" w:rsidRPr="009A4E54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t-EE"/>
        </w:rPr>
        <w:footnoteReference w:id="1"/>
      </w:r>
      <w:r w:rsidR="009A4E54" w:rsidRPr="009A4E54">
        <w:rPr>
          <w:rFonts w:ascii="Times New Roman" w:eastAsia="Times New Roman" w:hAnsi="Times New Roman" w:cs="Times New Roman"/>
          <w:b/>
          <w:bCs/>
          <w:sz w:val="24"/>
          <w:szCs w:val="24"/>
          <w:lang w:val="et-EE"/>
        </w:rPr>
        <w:t xml:space="preserve"> kohta</w:t>
      </w:r>
    </w:p>
    <w:p w14:paraId="2D2F9319" w14:textId="77777777" w:rsidR="008C41B0" w:rsidRDefault="008C41B0" w:rsidP="009F2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2F931B" w14:textId="1A90C1EC" w:rsidR="008C41B0" w:rsidRDefault="003308F7" w:rsidP="009F2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Käesolevale seisukohale nime alla pannud maakohtunikud </w:t>
      </w:r>
      <w:r w:rsidR="00265279" w:rsidRPr="00091B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ei toeta </w:t>
      </w:r>
      <w:r w:rsidRPr="00091B2A">
        <w:rPr>
          <w:rFonts w:ascii="Times New Roman" w:eastAsia="Times New Roman" w:hAnsi="Times New Roman" w:cs="Times New Roman"/>
          <w:b/>
          <w:bCs/>
          <w:sz w:val="24"/>
          <w:szCs w:val="24"/>
        </w:rPr>
        <w:t>kohtukorralduse muutmist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justiits- ja digiministeeriumi välja pakutud kujul </w:t>
      </w:r>
      <w:r w:rsidR="00265279">
        <w:rPr>
          <w:rFonts w:ascii="Times New Roman" w:eastAsia="Times New Roman" w:hAnsi="Times New Roman" w:cs="Times New Roman"/>
          <w:sz w:val="24"/>
          <w:szCs w:val="24"/>
        </w:rPr>
        <w:t>järgmistel põhjustel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0D6119" w14:textId="77777777" w:rsidR="00265279" w:rsidRDefault="00265279" w:rsidP="009F2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9EFD2" w14:textId="6C4E6AEE" w:rsidR="00265279" w:rsidRDefault="00EB0C13" w:rsidP="009F2BE6">
      <w:pPr>
        <w:pStyle w:val="Loendilik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31CD">
        <w:rPr>
          <w:rFonts w:ascii="Times New Roman" w:eastAsia="Times New Roman" w:hAnsi="Times New Roman" w:cs="Times New Roman"/>
          <w:b/>
          <w:bCs/>
          <w:sz w:val="24"/>
          <w:szCs w:val="24"/>
        </w:rPr>
        <w:t>Kohtunike sõltumatuse</w:t>
      </w:r>
      <w:r w:rsidR="00EE66A1" w:rsidRPr="000431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431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piiramine on </w:t>
      </w:r>
      <w:r w:rsidR="00EE66A1" w:rsidRPr="000431CD">
        <w:rPr>
          <w:rFonts w:ascii="Times New Roman" w:eastAsia="Times New Roman" w:hAnsi="Times New Roman" w:cs="Times New Roman"/>
          <w:b/>
          <w:bCs/>
          <w:sz w:val="24"/>
          <w:szCs w:val="24"/>
        </w:rPr>
        <w:t>tõenäoliselt</w:t>
      </w:r>
      <w:r w:rsidR="00DE5443" w:rsidRPr="000431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431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PS § 146 ja § 147 </w:t>
      </w:r>
      <w:proofErr w:type="spellStart"/>
      <w:r w:rsidRPr="000431CD">
        <w:rPr>
          <w:rFonts w:ascii="Times New Roman" w:eastAsia="Times New Roman" w:hAnsi="Times New Roman" w:cs="Times New Roman"/>
          <w:b/>
          <w:bCs/>
          <w:sz w:val="24"/>
          <w:szCs w:val="24"/>
        </w:rPr>
        <w:t>lg-ga</w:t>
      </w:r>
      <w:proofErr w:type="spellEnd"/>
      <w:r w:rsidRPr="000431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</w:t>
      </w:r>
      <w:r w:rsidR="006673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1C35" w:rsidRPr="000431CD">
        <w:rPr>
          <w:rFonts w:ascii="Times New Roman" w:eastAsia="Times New Roman" w:hAnsi="Times New Roman" w:cs="Times New Roman"/>
          <w:b/>
          <w:bCs/>
          <w:sz w:val="24"/>
          <w:szCs w:val="24"/>
        </w:rPr>
        <w:t>vastuolus</w:t>
      </w:r>
      <w:r w:rsidR="00661C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048F">
        <w:rPr>
          <w:rFonts w:ascii="Times New Roman" w:eastAsia="Times New Roman" w:hAnsi="Times New Roman" w:cs="Times New Roman"/>
          <w:sz w:val="24"/>
          <w:szCs w:val="24"/>
        </w:rPr>
        <w:t xml:space="preserve">Kohtunikelt võetakse </w:t>
      </w:r>
      <w:r w:rsidR="006A0FB9">
        <w:rPr>
          <w:rFonts w:ascii="Times New Roman" w:eastAsia="Times New Roman" w:hAnsi="Times New Roman" w:cs="Times New Roman"/>
          <w:sz w:val="24"/>
          <w:szCs w:val="24"/>
        </w:rPr>
        <w:t>õigus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738E">
        <w:rPr>
          <w:rFonts w:ascii="Times New Roman" w:eastAsia="Times New Roman" w:hAnsi="Times New Roman" w:cs="Times New Roman"/>
          <w:sz w:val="24"/>
          <w:szCs w:val="24"/>
        </w:rPr>
        <w:t xml:space="preserve">ise 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>spetsialiseerumise üle otsustada</w:t>
      </w:r>
      <w:r w:rsidR="0066738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47398">
        <w:rPr>
          <w:rFonts w:ascii="Times New Roman" w:eastAsia="Times New Roman" w:hAnsi="Times New Roman" w:cs="Times New Roman"/>
          <w:sz w:val="24"/>
          <w:szCs w:val="24"/>
        </w:rPr>
        <w:t>Luuakse õigus viia k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>ohtunik</w:t>
      </w:r>
      <w:r w:rsidR="00A67A60">
        <w:rPr>
          <w:rFonts w:ascii="Times New Roman" w:eastAsia="Times New Roman" w:hAnsi="Times New Roman" w:cs="Times New Roman"/>
          <w:sz w:val="24"/>
          <w:szCs w:val="24"/>
        </w:rPr>
        <w:t>ud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 xml:space="preserve"> nende tahte vastaselt üle teise osakonda</w:t>
      </w:r>
      <w:r w:rsidR="00635716">
        <w:rPr>
          <w:rFonts w:ascii="Times New Roman" w:eastAsia="Times New Roman" w:hAnsi="Times New Roman" w:cs="Times New Roman"/>
          <w:sz w:val="24"/>
          <w:szCs w:val="24"/>
        </w:rPr>
        <w:t xml:space="preserve"> või</w:t>
      </w:r>
      <w:r w:rsidR="00345A3E" w:rsidRPr="00345A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5A3E">
        <w:rPr>
          <w:rFonts w:ascii="Times New Roman" w:eastAsia="Times New Roman" w:hAnsi="Times New Roman" w:cs="Times New Roman"/>
          <w:sz w:val="24"/>
          <w:szCs w:val="24"/>
        </w:rPr>
        <w:t>menetlusgruppi</w:t>
      </w:r>
      <w:r w:rsidR="00635716">
        <w:rPr>
          <w:rFonts w:ascii="Times New Roman" w:eastAsia="Times New Roman" w:hAnsi="Times New Roman" w:cs="Times New Roman"/>
          <w:sz w:val="24"/>
          <w:szCs w:val="24"/>
        </w:rPr>
        <w:t>.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366A" w:rsidRPr="003A366A">
        <w:rPr>
          <w:rFonts w:ascii="Times New Roman" w:eastAsia="Times New Roman" w:hAnsi="Times New Roman" w:cs="Times New Roman"/>
          <w:sz w:val="24"/>
          <w:szCs w:val="24"/>
        </w:rPr>
        <w:t xml:space="preserve">Kohtunikul ei ole sisemist vabadust teha riigile ebamugavaid otsuseid, kui selle tagajärjeks võib olla selline sundspetsialiseerumine. </w:t>
      </w:r>
      <w:r w:rsidR="00C72139">
        <w:rPr>
          <w:rFonts w:ascii="Times New Roman" w:eastAsia="Times New Roman" w:hAnsi="Times New Roman" w:cs="Times New Roman"/>
          <w:sz w:val="24"/>
          <w:szCs w:val="24"/>
        </w:rPr>
        <w:t>K</w:t>
      </w:r>
      <w:r w:rsidR="00543125">
        <w:rPr>
          <w:rFonts w:ascii="Times New Roman" w:eastAsia="Times New Roman" w:hAnsi="Times New Roman" w:cs="Times New Roman"/>
          <w:sz w:val="24"/>
          <w:szCs w:val="24"/>
        </w:rPr>
        <w:t xml:space="preserve">ohtunike seotus kohtumajaga </w:t>
      </w:r>
      <w:r w:rsidR="00092E6E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997D9C">
        <w:rPr>
          <w:rFonts w:ascii="Times New Roman" w:eastAsia="Times New Roman" w:hAnsi="Times New Roman" w:cs="Times New Roman"/>
          <w:sz w:val="24"/>
          <w:szCs w:val="24"/>
        </w:rPr>
        <w:t xml:space="preserve">sellisena </w:t>
      </w:r>
      <w:r w:rsidR="009F709A">
        <w:rPr>
          <w:rFonts w:ascii="Times New Roman" w:eastAsia="Times New Roman" w:hAnsi="Times New Roman" w:cs="Times New Roman"/>
          <w:sz w:val="24"/>
          <w:szCs w:val="24"/>
        </w:rPr>
        <w:t>üksnes</w:t>
      </w:r>
      <w:r w:rsidR="00092E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3125">
        <w:rPr>
          <w:rFonts w:ascii="Times New Roman" w:eastAsia="Times New Roman" w:hAnsi="Times New Roman" w:cs="Times New Roman"/>
          <w:sz w:val="24"/>
          <w:szCs w:val="24"/>
        </w:rPr>
        <w:t>näilik.</w:t>
      </w:r>
      <w:r w:rsidR="001B6DC1">
        <w:rPr>
          <w:rFonts w:ascii="Times New Roman" w:eastAsia="Times New Roman" w:hAnsi="Times New Roman" w:cs="Times New Roman"/>
          <w:sz w:val="24"/>
          <w:szCs w:val="24"/>
        </w:rPr>
        <w:t xml:space="preserve"> Samu võtteid kasutat</w:t>
      </w:r>
      <w:r w:rsidR="00770BDD">
        <w:rPr>
          <w:rFonts w:ascii="Times New Roman" w:eastAsia="Times New Roman" w:hAnsi="Times New Roman" w:cs="Times New Roman"/>
          <w:sz w:val="24"/>
          <w:szCs w:val="24"/>
        </w:rPr>
        <w:t>i</w:t>
      </w:r>
      <w:r w:rsidR="001B6DC1">
        <w:rPr>
          <w:rFonts w:ascii="Times New Roman" w:eastAsia="Times New Roman" w:hAnsi="Times New Roman" w:cs="Times New Roman"/>
          <w:sz w:val="24"/>
          <w:szCs w:val="24"/>
        </w:rPr>
        <w:t xml:space="preserve"> Poolas</w:t>
      </w:r>
      <w:r w:rsidR="00B279D6">
        <w:rPr>
          <w:rStyle w:val="Allmrkuseviide"/>
          <w:rFonts w:ascii="Times New Roman" w:eastAsia="Times New Roman" w:hAnsi="Times New Roman" w:cs="Times New Roman"/>
          <w:sz w:val="24"/>
          <w:szCs w:val="24"/>
        </w:rPr>
        <w:footnoteReference w:id="2"/>
      </w:r>
      <w:r w:rsidR="001B6DC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EE52F5" w14:textId="5F756365" w:rsidR="00D37223" w:rsidRDefault="00162091" w:rsidP="009F2BE6">
      <w:pPr>
        <w:pStyle w:val="Loendilik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0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Kohtusse </w:t>
      </w:r>
      <w:proofErr w:type="spellStart"/>
      <w:r w:rsidRPr="00C2003F">
        <w:rPr>
          <w:rFonts w:ascii="Times New Roman" w:eastAsia="Times New Roman" w:hAnsi="Times New Roman" w:cs="Times New Roman"/>
          <w:b/>
          <w:bCs/>
          <w:sz w:val="24"/>
          <w:szCs w:val="24"/>
        </w:rPr>
        <w:t>pöördujale</w:t>
      </w:r>
      <w:proofErr w:type="spellEnd"/>
      <w:r w:rsidRPr="00C200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ei ole tagatud õigus</w:t>
      </w:r>
      <w:r w:rsidR="00C2003F" w:rsidRPr="00C2003F">
        <w:rPr>
          <w:rFonts w:ascii="Times New Roman" w:eastAsia="Times New Roman" w:hAnsi="Times New Roman" w:cs="Times New Roman"/>
          <w:b/>
          <w:bCs/>
          <w:sz w:val="24"/>
          <w:szCs w:val="24"/>
        </w:rPr>
        <w:t>, et asi</w:t>
      </w:r>
      <w:r w:rsidRPr="00C200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lahenda</w:t>
      </w:r>
      <w:r w:rsidR="00C2003F" w:rsidRPr="00C2003F">
        <w:rPr>
          <w:rFonts w:ascii="Times New Roman" w:eastAsia="Times New Roman" w:hAnsi="Times New Roman" w:cs="Times New Roman"/>
          <w:b/>
          <w:bCs/>
          <w:sz w:val="24"/>
          <w:szCs w:val="24"/>
        </w:rPr>
        <w:t>takse</w:t>
      </w:r>
      <w:r w:rsidRPr="00C200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lähimas kohtumajas</w:t>
      </w:r>
    </w:p>
    <w:p w14:paraId="2947B2F4" w14:textId="53BD5F2B" w:rsidR="00CA529F" w:rsidRDefault="003A366A" w:rsidP="009F2BE6">
      <w:pPr>
        <w:pStyle w:val="Loendilik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Kui üks kohtunik peab pidama kohtuistungeid üle terve Eesti, väheneb</w:t>
      </w:r>
      <w:r w:rsidRPr="00910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paratamatult õ</w:t>
      </w:r>
      <w:r w:rsidRPr="009101B6">
        <w:rPr>
          <w:rFonts w:ascii="Times New Roman" w:eastAsia="Times New Roman" w:hAnsi="Times New Roman" w:cs="Times New Roman"/>
          <w:sz w:val="24"/>
          <w:szCs w:val="24"/>
        </w:rPr>
        <w:t>igusemõistmise kättesaadavus maapiirkondades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A366A">
        <w:rPr>
          <w:rFonts w:ascii="Times New Roman" w:eastAsia="Times New Roman" w:hAnsi="Times New Roman" w:cs="Times New Roman"/>
          <w:sz w:val="24"/>
          <w:szCs w:val="24"/>
        </w:rPr>
        <w:t>Õigusemõistmine, ressursid ja inimesed hakkavad koonduma sinna, kus asub kohtu juhtkond. See toob kaasa lõppkokkuvõttes väiksemate kohtumajade sulgemise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</w:t>
      </w:r>
      <w:r w:rsidRPr="003A366A">
        <w:rPr>
          <w:rFonts w:ascii="Times New Roman" w:eastAsia="Times New Roman" w:hAnsi="Times New Roman" w:cs="Times New Roman"/>
          <w:sz w:val="24"/>
          <w:szCs w:val="24"/>
        </w:rPr>
        <w:t xml:space="preserve"> maapiirkondades õigusemõistmisele juurdepääsu halvenemise.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4943">
        <w:rPr>
          <w:rFonts w:ascii="Times New Roman" w:eastAsia="Times New Roman" w:hAnsi="Times New Roman" w:cs="Times New Roman"/>
          <w:sz w:val="24"/>
          <w:szCs w:val="24"/>
        </w:rPr>
        <w:t xml:space="preserve">Kohtumaja videopunkt ei </w:t>
      </w:r>
      <w:r w:rsidR="002F3488">
        <w:rPr>
          <w:rFonts w:ascii="Times New Roman" w:eastAsia="Times New Roman" w:hAnsi="Times New Roman" w:cs="Times New Roman"/>
          <w:sz w:val="24"/>
          <w:szCs w:val="24"/>
        </w:rPr>
        <w:t xml:space="preserve">saa </w:t>
      </w:r>
      <w:r w:rsidR="007B4943">
        <w:rPr>
          <w:rFonts w:ascii="Times New Roman" w:eastAsia="Times New Roman" w:hAnsi="Times New Roman" w:cs="Times New Roman"/>
          <w:sz w:val="24"/>
          <w:szCs w:val="24"/>
        </w:rPr>
        <w:t>asenda</w:t>
      </w:r>
      <w:r w:rsidR="002F3488">
        <w:rPr>
          <w:rFonts w:ascii="Times New Roman" w:eastAsia="Times New Roman" w:hAnsi="Times New Roman" w:cs="Times New Roman"/>
          <w:sz w:val="24"/>
          <w:szCs w:val="24"/>
        </w:rPr>
        <w:t>da</w:t>
      </w:r>
      <w:r w:rsidR="007B4943">
        <w:rPr>
          <w:rFonts w:ascii="Times New Roman" w:eastAsia="Times New Roman" w:hAnsi="Times New Roman" w:cs="Times New Roman"/>
          <w:sz w:val="24"/>
          <w:szCs w:val="24"/>
        </w:rPr>
        <w:t xml:space="preserve"> istungit.</w:t>
      </w:r>
    </w:p>
    <w:p w14:paraId="7BE01085" w14:textId="1E506F3F" w:rsidR="0052528C" w:rsidRDefault="0052528C" w:rsidP="009F2BE6">
      <w:pPr>
        <w:pStyle w:val="Loendilik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contextualSpacing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2444">
        <w:rPr>
          <w:rFonts w:ascii="Times New Roman" w:eastAsia="Times New Roman" w:hAnsi="Times New Roman" w:cs="Times New Roman"/>
          <w:b/>
          <w:bCs/>
          <w:sz w:val="24"/>
          <w:szCs w:val="24"/>
        </w:rPr>
        <w:t>Koht</w:t>
      </w:r>
      <w:r w:rsidR="002819D0" w:rsidRPr="005A2444">
        <w:rPr>
          <w:rFonts w:ascii="Times New Roman" w:eastAsia="Times New Roman" w:hAnsi="Times New Roman" w:cs="Times New Roman"/>
          <w:b/>
          <w:bCs/>
          <w:sz w:val="24"/>
          <w:szCs w:val="24"/>
        </w:rPr>
        <w:t>ute liitmi</w:t>
      </w:r>
      <w:r w:rsidR="00216574" w:rsidRPr="005A2444">
        <w:rPr>
          <w:rFonts w:ascii="Times New Roman" w:eastAsia="Times New Roman" w:hAnsi="Times New Roman" w:cs="Times New Roman"/>
          <w:b/>
          <w:bCs/>
          <w:sz w:val="24"/>
          <w:szCs w:val="24"/>
        </w:rPr>
        <w:t>sega kulud kasvavad</w:t>
      </w:r>
      <w:r w:rsidR="00770B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ning</w:t>
      </w:r>
      <w:r w:rsidR="00216574" w:rsidRPr="005A24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E3224" w:rsidRPr="005A2444">
        <w:rPr>
          <w:rFonts w:ascii="Times New Roman" w:eastAsia="Times New Roman" w:hAnsi="Times New Roman" w:cs="Times New Roman"/>
          <w:b/>
          <w:bCs/>
          <w:sz w:val="24"/>
          <w:szCs w:val="24"/>
        </w:rPr>
        <w:t>juhtimi</w:t>
      </w:r>
      <w:r w:rsidR="00DF49A4">
        <w:rPr>
          <w:rFonts w:ascii="Times New Roman" w:eastAsia="Times New Roman" w:hAnsi="Times New Roman" w:cs="Times New Roman"/>
          <w:b/>
          <w:bCs/>
          <w:sz w:val="24"/>
          <w:szCs w:val="24"/>
        </w:rPr>
        <w:t>ne on ebaefektiivne</w:t>
      </w:r>
    </w:p>
    <w:p w14:paraId="234373EC" w14:textId="5775AB1F" w:rsidR="00411331" w:rsidRPr="007C6C98" w:rsidRDefault="003A366A" w:rsidP="007C6C98">
      <w:pPr>
        <w:pStyle w:val="Loendilik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A366A">
        <w:rPr>
          <w:rFonts w:ascii="Times New Roman" w:eastAsia="Times New Roman" w:hAnsi="Times New Roman" w:cs="Times New Roman"/>
          <w:sz w:val="24"/>
          <w:szCs w:val="24"/>
        </w:rPr>
        <w:t xml:space="preserve">Kohtute liitmiseks puudub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praegu </w:t>
      </w:r>
      <w:r w:rsidRPr="003A366A">
        <w:rPr>
          <w:rFonts w:ascii="Times New Roman" w:eastAsia="Times New Roman" w:hAnsi="Times New Roman" w:cs="Times New Roman"/>
          <w:sz w:val="24"/>
          <w:szCs w:val="24"/>
        </w:rPr>
        <w:t>tarkvaraline ja tehniline alus.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t-EE"/>
        </w:rPr>
        <w:t>M</w:t>
      </w:r>
      <w:r w:rsidR="00AC1D5E">
        <w:rPr>
          <w:rFonts w:ascii="Times New Roman" w:eastAsia="Times New Roman" w:hAnsi="Times New Roman" w:cs="Times New Roman"/>
          <w:sz w:val="24"/>
          <w:szCs w:val="24"/>
          <w:lang w:val="et-EE"/>
        </w:rPr>
        <w:t>uudatustega kulud kasvavad</w:t>
      </w:r>
      <w:r w:rsidR="00C4125C">
        <w:rPr>
          <w:rFonts w:ascii="Times New Roman" w:eastAsia="Times New Roman" w:hAnsi="Times New Roman" w:cs="Times New Roman"/>
          <w:sz w:val="24"/>
          <w:szCs w:val="24"/>
          <w:lang w:val="et-EE"/>
        </w:rPr>
        <w:t>,</w:t>
      </w:r>
      <w:r w:rsidR="00AC1D5E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mitte ei kahane.</w:t>
      </w:r>
      <w:r w:rsidR="007C6C98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</w:t>
      </w:r>
      <w:r w:rsidR="00C4125C">
        <w:rPr>
          <w:rFonts w:ascii="Times New Roman" w:eastAsia="Times New Roman" w:hAnsi="Times New Roman" w:cs="Times New Roman"/>
          <w:sz w:val="24"/>
          <w:szCs w:val="24"/>
          <w:lang w:val="et-EE"/>
        </w:rPr>
        <w:t>Arvestamata on</w:t>
      </w:r>
      <w:r w:rsidR="007C6C98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</w:t>
      </w:r>
      <w:r w:rsidR="004E0FE5" w:rsidRPr="007C6C98">
        <w:rPr>
          <w:rFonts w:ascii="Times New Roman" w:eastAsia="Times New Roman" w:hAnsi="Times New Roman" w:cs="Times New Roman"/>
          <w:sz w:val="24"/>
          <w:szCs w:val="24"/>
          <w:lang w:val="et-EE"/>
        </w:rPr>
        <w:t>digilahenduste</w:t>
      </w:r>
      <w:r w:rsidR="003D6369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kulu</w:t>
      </w:r>
      <w:r w:rsidR="00741424">
        <w:rPr>
          <w:rStyle w:val="Allmrkuseviide"/>
          <w:rFonts w:ascii="Times New Roman" w:eastAsia="Times New Roman" w:hAnsi="Times New Roman" w:cs="Times New Roman"/>
          <w:sz w:val="24"/>
          <w:szCs w:val="24"/>
          <w:lang w:val="et-EE"/>
        </w:rPr>
        <w:footnoteReference w:id="3"/>
      </w:r>
      <w:r w:rsidR="007C6C98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</w:t>
      </w:r>
      <w:r w:rsidR="00AE115F">
        <w:rPr>
          <w:rFonts w:ascii="Times New Roman" w:eastAsia="Times New Roman" w:hAnsi="Times New Roman" w:cs="Times New Roman"/>
          <w:sz w:val="24"/>
          <w:szCs w:val="24"/>
          <w:lang w:val="et-EE"/>
        </w:rPr>
        <w:t>ning</w:t>
      </w:r>
      <w:r w:rsidR="007C6C98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kohtunike </w:t>
      </w:r>
      <w:r w:rsidR="008B780D">
        <w:rPr>
          <w:rFonts w:ascii="Times New Roman" w:eastAsia="Times New Roman" w:hAnsi="Times New Roman" w:cs="Times New Roman"/>
          <w:sz w:val="24"/>
          <w:szCs w:val="24"/>
          <w:lang w:val="et-EE"/>
        </w:rPr>
        <w:t>t</w:t>
      </w:r>
      <w:r w:rsidR="00AE115F">
        <w:rPr>
          <w:rFonts w:ascii="Times New Roman" w:eastAsia="Times New Roman" w:hAnsi="Times New Roman" w:cs="Times New Roman"/>
          <w:sz w:val="24"/>
          <w:szCs w:val="24"/>
          <w:lang w:val="et-EE"/>
        </w:rPr>
        <w:t>öö-</w:t>
      </w:r>
      <w:r w:rsidR="008B780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ja ajakulu </w:t>
      </w:r>
      <w:r w:rsidR="00AE115F">
        <w:rPr>
          <w:rFonts w:ascii="Times New Roman" w:eastAsia="Times New Roman" w:hAnsi="Times New Roman" w:cs="Times New Roman"/>
          <w:sz w:val="24"/>
          <w:szCs w:val="24"/>
          <w:lang w:val="et-EE"/>
        </w:rPr>
        <w:t>üle Eesti sõitmise tõttu.</w:t>
      </w:r>
      <w:r w:rsidR="008D00EC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Juhtimisanalüüsis leiti üheselt, et </w:t>
      </w:r>
      <w:r w:rsidR="008D00EC" w:rsidRPr="008D00EC">
        <w:rPr>
          <w:rFonts w:ascii="Times New Roman" w:eastAsia="Times New Roman" w:hAnsi="Times New Roman" w:cs="Times New Roman"/>
          <w:sz w:val="24"/>
          <w:szCs w:val="24"/>
          <w:lang w:val="et-EE"/>
        </w:rPr>
        <w:t>eelnõus pakutud juhtimismudel on demokraatliku riigi kohtusüsteemile olemuslikult sobimatu</w:t>
      </w:r>
      <w:r w:rsidR="003F44F3">
        <w:rPr>
          <w:rStyle w:val="Allmrkuseviide"/>
          <w:rFonts w:ascii="Times New Roman" w:eastAsia="Times New Roman" w:hAnsi="Times New Roman" w:cs="Times New Roman"/>
          <w:sz w:val="24"/>
          <w:szCs w:val="24"/>
          <w:lang w:val="et-EE"/>
        </w:rPr>
        <w:footnoteReference w:id="4"/>
      </w:r>
      <w:r w:rsidR="00E84F87">
        <w:rPr>
          <w:rFonts w:ascii="Times New Roman" w:eastAsia="Times New Roman" w:hAnsi="Times New Roman" w:cs="Times New Roman"/>
          <w:sz w:val="24"/>
          <w:szCs w:val="24"/>
          <w:lang w:val="et-EE"/>
        </w:rPr>
        <w:t>, ei lahenda tervikprobleeme</w:t>
      </w:r>
      <w:r w:rsidR="00BC3DA8">
        <w:rPr>
          <w:rFonts w:ascii="Times New Roman" w:eastAsia="Times New Roman" w:hAnsi="Times New Roman" w:cs="Times New Roman"/>
          <w:sz w:val="24"/>
          <w:szCs w:val="24"/>
          <w:lang w:val="et-EE"/>
        </w:rPr>
        <w:t>,</w:t>
      </w:r>
      <w:r w:rsidR="00E84F8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vaid toob lisariske</w:t>
      </w:r>
      <w:r w:rsidR="00E84F87">
        <w:rPr>
          <w:rStyle w:val="Allmrkuseviide"/>
          <w:rFonts w:ascii="Times New Roman" w:eastAsia="Times New Roman" w:hAnsi="Times New Roman" w:cs="Times New Roman"/>
          <w:sz w:val="24"/>
          <w:szCs w:val="24"/>
          <w:lang w:val="et-EE"/>
        </w:rPr>
        <w:footnoteReference w:id="5"/>
      </w:r>
      <w:r w:rsidR="00E84F87">
        <w:rPr>
          <w:rFonts w:ascii="Times New Roman" w:eastAsia="Times New Roman" w:hAnsi="Times New Roman" w:cs="Times New Roman"/>
          <w:sz w:val="24"/>
          <w:szCs w:val="24"/>
          <w:lang w:val="et-EE"/>
        </w:rPr>
        <w:t>.</w:t>
      </w:r>
    </w:p>
    <w:p w14:paraId="238C8D19" w14:textId="02833E31" w:rsidR="00935C24" w:rsidRDefault="00C112A2" w:rsidP="009F2BE6">
      <w:pPr>
        <w:pStyle w:val="Loendilik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contextualSpacing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Eelnõu ei </w:t>
      </w:r>
      <w:r w:rsidR="00091B2A">
        <w:rPr>
          <w:rFonts w:ascii="Times New Roman" w:eastAsia="Times New Roman" w:hAnsi="Times New Roman" w:cs="Times New Roman"/>
          <w:b/>
          <w:bCs/>
          <w:sz w:val="24"/>
          <w:szCs w:val="24"/>
        </w:rPr>
        <w:t>aita asjade lahendamist kiirendada ega kohtute töökoormust vähendada</w:t>
      </w:r>
      <w:r w:rsidR="003A36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3A366A" w:rsidRPr="003A366A">
        <w:rPr>
          <w:rFonts w:ascii="Times New Roman" w:eastAsia="Times New Roman" w:hAnsi="Times New Roman" w:cs="Times New Roman"/>
          <w:b/>
          <w:bCs/>
          <w:sz w:val="24"/>
          <w:szCs w:val="24"/>
        </w:rPr>
        <w:t>lahendamata on kohtukorralduse küsimused</w:t>
      </w:r>
      <w:r w:rsidR="00091B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5B77394" w14:textId="1A271E23" w:rsidR="00A14A2C" w:rsidRDefault="001F7218" w:rsidP="001F7218">
      <w:pPr>
        <w:pStyle w:val="Loendilik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Eestis on</w:t>
      </w:r>
      <w:r w:rsidR="001E549D">
        <w:rPr>
          <w:rFonts w:ascii="Times New Roman" w:eastAsia="Times New Roman" w:hAnsi="Times New Roman" w:cs="Times New Roman"/>
          <w:sz w:val="24"/>
          <w:szCs w:val="24"/>
        </w:rPr>
        <w:t xml:space="preserve"> üks tõhusamaid kohtusüsteeme</w:t>
      </w:r>
      <w:r w:rsidR="0007481A">
        <w:rPr>
          <w:rStyle w:val="Allmrkuseviide"/>
          <w:rFonts w:ascii="Times New Roman" w:eastAsia="Times New Roman" w:hAnsi="Times New Roman" w:cs="Times New Roman"/>
          <w:sz w:val="24"/>
          <w:szCs w:val="24"/>
        </w:rPr>
        <w:footnoteReference w:id="6"/>
      </w:r>
      <w:r w:rsidR="007B2E1F">
        <w:rPr>
          <w:rFonts w:ascii="Times New Roman" w:eastAsia="Times New Roman" w:hAnsi="Times New Roman" w:cs="Times New Roman"/>
          <w:sz w:val="24"/>
          <w:szCs w:val="24"/>
        </w:rPr>
        <w:t>, vaatamata sellele, et kohtusüsteem on pooleteist</w:t>
      </w:r>
      <w:r w:rsidR="006510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2E1F">
        <w:rPr>
          <w:rFonts w:ascii="Times New Roman" w:eastAsia="Times New Roman" w:hAnsi="Times New Roman" w:cs="Times New Roman"/>
          <w:sz w:val="24"/>
          <w:szCs w:val="24"/>
        </w:rPr>
        <w:t>kord</w:t>
      </w:r>
      <w:r w:rsidR="00651076">
        <w:rPr>
          <w:rFonts w:ascii="Times New Roman" w:eastAsia="Times New Roman" w:hAnsi="Times New Roman" w:cs="Times New Roman"/>
          <w:sz w:val="24"/>
          <w:szCs w:val="24"/>
        </w:rPr>
        <w:t>a</w:t>
      </w:r>
      <w:r w:rsidR="007B2E1F">
        <w:rPr>
          <w:rFonts w:ascii="Times New Roman" w:eastAsia="Times New Roman" w:hAnsi="Times New Roman" w:cs="Times New Roman"/>
          <w:sz w:val="24"/>
          <w:szCs w:val="24"/>
        </w:rPr>
        <w:t xml:space="preserve"> üle koormatud</w:t>
      </w:r>
      <w:r w:rsidR="00B5338F">
        <w:rPr>
          <w:rFonts w:ascii="Times New Roman" w:eastAsia="Times New Roman" w:hAnsi="Times New Roman" w:cs="Times New Roman"/>
          <w:sz w:val="24"/>
          <w:szCs w:val="24"/>
        </w:rPr>
        <w:t>,</w:t>
      </w:r>
      <w:r w:rsidR="008327FB">
        <w:rPr>
          <w:rFonts w:ascii="Times New Roman" w:eastAsia="Times New Roman" w:hAnsi="Times New Roman" w:cs="Times New Roman"/>
          <w:sz w:val="24"/>
          <w:szCs w:val="24"/>
        </w:rPr>
        <w:t xml:space="preserve"> 13 kohtuniku kohta on täitmata</w:t>
      </w:r>
      <w:r w:rsidR="002E6B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69E2">
        <w:rPr>
          <w:rFonts w:ascii="Times New Roman" w:eastAsia="Times New Roman" w:hAnsi="Times New Roman" w:cs="Times New Roman"/>
          <w:sz w:val="24"/>
          <w:szCs w:val="24"/>
        </w:rPr>
        <w:t>ning koormus viib läbipõlemiseni</w:t>
      </w:r>
      <w:r w:rsidR="00260FF6">
        <w:rPr>
          <w:rStyle w:val="Allmrkuseviide"/>
          <w:rFonts w:ascii="Times New Roman" w:eastAsia="Times New Roman" w:hAnsi="Times New Roman" w:cs="Times New Roman"/>
          <w:sz w:val="24"/>
          <w:szCs w:val="24"/>
        </w:rPr>
        <w:footnoteReference w:id="7"/>
      </w:r>
      <w:r w:rsidR="008327FB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1E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307F">
        <w:rPr>
          <w:rFonts w:ascii="Times New Roman" w:eastAsia="Times New Roman" w:hAnsi="Times New Roman" w:cs="Times New Roman"/>
          <w:sz w:val="24"/>
          <w:szCs w:val="24"/>
        </w:rPr>
        <w:t xml:space="preserve">Ülekoormatud süsteemi sees asjade ringi jagamine koormust ei vähenda. </w:t>
      </w:r>
      <w:r w:rsidR="004543C1">
        <w:rPr>
          <w:rFonts w:ascii="Times New Roman" w:eastAsia="Times New Roman" w:hAnsi="Times New Roman" w:cs="Times New Roman"/>
          <w:sz w:val="24"/>
          <w:szCs w:val="24"/>
        </w:rPr>
        <w:t xml:space="preserve">Eelnõu seab ohtu õigusemõistmise korrakohase toimimise. </w:t>
      </w:r>
      <w:r w:rsidR="00C91E66">
        <w:rPr>
          <w:rFonts w:ascii="Times New Roman" w:eastAsia="Times New Roman" w:hAnsi="Times New Roman" w:cs="Times New Roman"/>
          <w:sz w:val="24"/>
          <w:szCs w:val="24"/>
        </w:rPr>
        <w:t xml:space="preserve">Eelnõu on poolik, </w:t>
      </w:r>
      <w:r w:rsidR="002E6B92">
        <w:rPr>
          <w:rFonts w:ascii="Times New Roman" w:eastAsia="Times New Roman" w:hAnsi="Times New Roman" w:cs="Times New Roman"/>
          <w:sz w:val="24"/>
          <w:szCs w:val="24"/>
        </w:rPr>
        <w:t xml:space="preserve">ühtse kohtukorralduse </w:t>
      </w:r>
      <w:r w:rsidR="00A329A4">
        <w:rPr>
          <w:rFonts w:ascii="Times New Roman" w:eastAsia="Times New Roman" w:hAnsi="Times New Roman" w:cs="Times New Roman"/>
          <w:sz w:val="24"/>
          <w:szCs w:val="24"/>
        </w:rPr>
        <w:t>sätte</w:t>
      </w:r>
      <w:r w:rsidR="002E6B92">
        <w:rPr>
          <w:rFonts w:ascii="Times New Roman" w:eastAsia="Times New Roman" w:hAnsi="Times New Roman" w:cs="Times New Roman"/>
          <w:sz w:val="24"/>
          <w:szCs w:val="24"/>
        </w:rPr>
        <w:t xml:space="preserve">d ja </w:t>
      </w:r>
      <w:r w:rsidR="00C91E66">
        <w:rPr>
          <w:rFonts w:ascii="Times New Roman" w:eastAsia="Times New Roman" w:hAnsi="Times New Roman" w:cs="Times New Roman"/>
          <w:sz w:val="24"/>
          <w:szCs w:val="24"/>
        </w:rPr>
        <w:t>menetlusseadustike muudatused on puudu.</w:t>
      </w:r>
    </w:p>
    <w:p w14:paraId="1D9C6979" w14:textId="77777777" w:rsidR="003A366A" w:rsidRDefault="003A366A" w:rsidP="003A366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BC23D7" w14:textId="7D00AA91" w:rsidR="007B2E1F" w:rsidRPr="00CE69F6" w:rsidRDefault="00CE69F6" w:rsidP="003A366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69F6">
        <w:rPr>
          <w:rFonts w:ascii="Times New Roman" w:eastAsia="Times New Roman" w:hAnsi="Times New Roman" w:cs="Times New Roman"/>
          <w:b/>
          <w:bCs/>
          <w:sz w:val="24"/>
          <w:szCs w:val="24"/>
        </w:rPr>
        <w:t>Teeme järgmised ettepanekud:</w:t>
      </w:r>
    </w:p>
    <w:p w14:paraId="551B494B" w14:textId="3AB4DF27" w:rsidR="00D022BD" w:rsidRDefault="002E0BD1" w:rsidP="00F70106">
      <w:pPr>
        <w:pStyle w:val="Loendilik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Jätkata</w:t>
      </w:r>
      <w:r w:rsidR="00CD0C98">
        <w:rPr>
          <w:rFonts w:ascii="Times New Roman" w:eastAsia="Times New Roman" w:hAnsi="Times New Roman" w:cs="Times New Roman"/>
          <w:sz w:val="24"/>
          <w:szCs w:val="24"/>
        </w:rPr>
        <w:t xml:space="preserve"> k</w:t>
      </w:r>
      <w:r w:rsidR="00C235A1">
        <w:rPr>
          <w:rFonts w:ascii="Times New Roman" w:eastAsia="Times New Roman" w:hAnsi="Times New Roman" w:cs="Times New Roman"/>
          <w:sz w:val="24"/>
          <w:szCs w:val="24"/>
        </w:rPr>
        <w:t>ohtu</w:t>
      </w:r>
      <w:r w:rsidR="00CD0C98"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 w:rsidR="00C235A1">
        <w:rPr>
          <w:rFonts w:ascii="Times New Roman" w:eastAsia="Times New Roman" w:hAnsi="Times New Roman" w:cs="Times New Roman"/>
          <w:sz w:val="24"/>
          <w:szCs w:val="24"/>
        </w:rPr>
        <w:t>hald</w:t>
      </w:r>
      <w:r w:rsidR="00CD0C98">
        <w:rPr>
          <w:rFonts w:ascii="Times New Roman" w:eastAsia="Times New Roman" w:hAnsi="Times New Roman" w:cs="Times New Roman"/>
          <w:sz w:val="24"/>
          <w:szCs w:val="24"/>
        </w:rPr>
        <w:t xml:space="preserve">usmudeli </w:t>
      </w:r>
      <w:r w:rsidR="0075048B">
        <w:rPr>
          <w:rFonts w:ascii="Times New Roman" w:eastAsia="Times New Roman" w:hAnsi="Times New Roman" w:cs="Times New Roman"/>
          <w:sz w:val="24"/>
          <w:szCs w:val="24"/>
        </w:rPr>
        <w:t>muudatustega</w:t>
      </w:r>
      <w:r w:rsidR="00CD0C98">
        <w:rPr>
          <w:rFonts w:ascii="Times New Roman" w:eastAsia="Times New Roman" w:hAnsi="Times New Roman" w:cs="Times New Roman"/>
          <w:sz w:val="24"/>
          <w:szCs w:val="24"/>
        </w:rPr>
        <w:t xml:space="preserve"> (632 SE)</w:t>
      </w:r>
      <w:r w:rsidR="00C235A1">
        <w:rPr>
          <w:rStyle w:val="Allmrkuseviide"/>
          <w:rFonts w:ascii="Times New Roman" w:eastAsia="Times New Roman" w:hAnsi="Times New Roman" w:cs="Times New Roman"/>
          <w:sz w:val="24"/>
          <w:szCs w:val="24"/>
        </w:rPr>
        <w:footnoteReference w:id="8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5048B">
        <w:rPr>
          <w:rFonts w:ascii="Times New Roman" w:eastAsia="Times New Roman" w:hAnsi="Times New Roman" w:cs="Times New Roman"/>
          <w:sz w:val="24"/>
          <w:szCs w:val="24"/>
        </w:rPr>
        <w:t>tagades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kohtutele piisav rahastus</w:t>
      </w:r>
      <w:r w:rsidR="00D022BD">
        <w:rPr>
          <w:rFonts w:ascii="Times New Roman" w:eastAsia="Times New Roman" w:hAnsi="Times New Roman" w:cs="Times New Roman"/>
          <w:sz w:val="24"/>
          <w:szCs w:val="24"/>
        </w:rPr>
        <w:t xml:space="preserve"> ja otsustusõigus eelarve kujundamise</w:t>
      </w:r>
      <w:r w:rsidR="00D3449B">
        <w:rPr>
          <w:rFonts w:ascii="Times New Roman" w:eastAsia="Times New Roman" w:hAnsi="Times New Roman" w:cs="Times New Roman"/>
          <w:sz w:val="24"/>
          <w:szCs w:val="24"/>
        </w:rPr>
        <w:t>ks</w:t>
      </w:r>
      <w:r w:rsidR="00D022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5087">
        <w:rPr>
          <w:rFonts w:ascii="Times New Roman" w:eastAsia="Times New Roman" w:hAnsi="Times New Roman" w:cs="Times New Roman"/>
          <w:sz w:val="24"/>
          <w:szCs w:val="24"/>
        </w:rPr>
        <w:t>ning</w:t>
      </w:r>
      <w:r w:rsidR="00D022BD">
        <w:rPr>
          <w:rFonts w:ascii="Times New Roman" w:eastAsia="Times New Roman" w:hAnsi="Times New Roman" w:cs="Times New Roman"/>
          <w:sz w:val="24"/>
          <w:szCs w:val="24"/>
        </w:rPr>
        <w:t xml:space="preserve"> digilahendustesse</w:t>
      </w:r>
      <w:r w:rsidR="00D3449B" w:rsidRPr="00D344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449B">
        <w:rPr>
          <w:rFonts w:ascii="Times New Roman" w:eastAsia="Times New Roman" w:hAnsi="Times New Roman" w:cs="Times New Roman"/>
          <w:sz w:val="24"/>
          <w:szCs w:val="24"/>
        </w:rPr>
        <w:t>investeerimiseks</w:t>
      </w:r>
      <w:r w:rsidR="00D022BD">
        <w:rPr>
          <w:rFonts w:ascii="Times New Roman" w:eastAsia="Times New Roman" w:hAnsi="Times New Roman" w:cs="Times New Roman"/>
          <w:sz w:val="24"/>
          <w:szCs w:val="24"/>
        </w:rPr>
        <w:t>.</w:t>
      </w:r>
      <w:r w:rsidR="00F053C0">
        <w:rPr>
          <w:rFonts w:ascii="Times New Roman" w:eastAsia="Times New Roman" w:hAnsi="Times New Roman" w:cs="Times New Roman"/>
          <w:sz w:val="24"/>
          <w:szCs w:val="24"/>
        </w:rPr>
        <w:t xml:space="preserve"> Puudub põhjus </w:t>
      </w:r>
      <w:r w:rsidR="00406F5D">
        <w:rPr>
          <w:rFonts w:ascii="Times New Roman" w:eastAsia="Times New Roman" w:hAnsi="Times New Roman" w:cs="Times New Roman"/>
          <w:sz w:val="24"/>
          <w:szCs w:val="24"/>
        </w:rPr>
        <w:t>menetleda koos kohtute haldusmudelit ja kohtute liitmist</w:t>
      </w:r>
      <w:r w:rsidR="005E13D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0D879B" w14:textId="47E1B861" w:rsidR="00406F5D" w:rsidRDefault="005B5327" w:rsidP="00406F5D">
      <w:pPr>
        <w:pStyle w:val="Loendilik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Kohtute töökoormust aitab </w:t>
      </w:r>
      <w:r w:rsidR="000B2846">
        <w:rPr>
          <w:rFonts w:ascii="Times New Roman" w:eastAsia="Times New Roman" w:hAnsi="Times New Roman" w:cs="Times New Roman"/>
          <w:sz w:val="24"/>
          <w:szCs w:val="24"/>
        </w:rPr>
        <w:t xml:space="preserve">vähendada ja kohtuasjade lahendamist </w:t>
      </w:r>
      <w:r w:rsidR="00E622E1">
        <w:rPr>
          <w:rFonts w:ascii="Times New Roman" w:eastAsia="Times New Roman" w:hAnsi="Times New Roman" w:cs="Times New Roman"/>
          <w:sz w:val="24"/>
          <w:szCs w:val="24"/>
        </w:rPr>
        <w:t xml:space="preserve">oluliselt </w:t>
      </w:r>
      <w:r w:rsidR="000B2846">
        <w:rPr>
          <w:rFonts w:ascii="Times New Roman" w:eastAsia="Times New Roman" w:hAnsi="Times New Roman" w:cs="Times New Roman"/>
          <w:sz w:val="24"/>
          <w:szCs w:val="24"/>
        </w:rPr>
        <w:t xml:space="preserve">kiirendada </w:t>
      </w:r>
      <w:r w:rsidRPr="000B2846">
        <w:rPr>
          <w:rFonts w:ascii="Times New Roman" w:eastAsia="Times New Roman" w:hAnsi="Times New Roman" w:cs="Times New Roman"/>
          <w:sz w:val="24"/>
          <w:szCs w:val="24"/>
        </w:rPr>
        <w:t xml:space="preserve">kohtute infosüsteemi </w:t>
      </w:r>
      <w:r w:rsidR="00D3449B" w:rsidRPr="000B2846">
        <w:rPr>
          <w:rFonts w:ascii="Times New Roman" w:eastAsia="Times New Roman" w:hAnsi="Times New Roman" w:cs="Times New Roman"/>
          <w:sz w:val="24"/>
          <w:szCs w:val="24"/>
        </w:rPr>
        <w:t>digilahenduste</w:t>
      </w:r>
      <w:r w:rsidRPr="000B2846">
        <w:rPr>
          <w:rFonts w:ascii="Times New Roman" w:eastAsia="Times New Roman" w:hAnsi="Times New Roman" w:cs="Times New Roman"/>
          <w:sz w:val="24"/>
          <w:szCs w:val="24"/>
        </w:rPr>
        <w:t xml:space="preserve"> arend</w:t>
      </w:r>
      <w:r w:rsidR="000B2846">
        <w:rPr>
          <w:rFonts w:ascii="Times New Roman" w:eastAsia="Times New Roman" w:hAnsi="Times New Roman" w:cs="Times New Roman"/>
          <w:sz w:val="24"/>
          <w:szCs w:val="24"/>
        </w:rPr>
        <w:t xml:space="preserve">amine ja </w:t>
      </w:r>
      <w:r w:rsidR="00E622E1">
        <w:rPr>
          <w:rFonts w:ascii="Times New Roman" w:eastAsia="Times New Roman" w:hAnsi="Times New Roman" w:cs="Times New Roman"/>
          <w:sz w:val="24"/>
          <w:szCs w:val="24"/>
        </w:rPr>
        <w:t>tehisaru kasutamise võimaldamine</w:t>
      </w:r>
      <w:r w:rsidR="005E13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E622E1">
        <w:rPr>
          <w:rStyle w:val="Allmrkuseviide"/>
          <w:rFonts w:ascii="Times New Roman" w:eastAsia="Times New Roman" w:hAnsi="Times New Roman" w:cs="Times New Roman"/>
          <w:sz w:val="24"/>
          <w:szCs w:val="24"/>
        </w:rPr>
        <w:footnoteReference w:id="9"/>
      </w:r>
    </w:p>
    <w:p w14:paraId="7DD2949D" w14:textId="70C22850" w:rsidR="003308F7" w:rsidRDefault="00180F51" w:rsidP="003308F7">
      <w:pPr>
        <w:pStyle w:val="Loendilik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Maakohtute </w:t>
      </w:r>
      <w:r w:rsidRPr="00180F51">
        <w:rPr>
          <w:rFonts w:ascii="Times New Roman" w:eastAsia="Times New Roman" w:hAnsi="Times New Roman" w:cs="Times New Roman"/>
          <w:sz w:val="24"/>
          <w:szCs w:val="24"/>
        </w:rPr>
        <w:t xml:space="preserve">võimalikku ebaühtlast koormust </w:t>
      </w:r>
      <w:r w:rsidR="00BC2B9A">
        <w:rPr>
          <w:rFonts w:ascii="Times New Roman" w:eastAsia="Times New Roman" w:hAnsi="Times New Roman" w:cs="Times New Roman"/>
          <w:sz w:val="24"/>
          <w:szCs w:val="24"/>
        </w:rPr>
        <w:t>saab tasakaalustada kohtualluvuse erireeglitega</w:t>
      </w:r>
      <w:r w:rsidR="003308F7">
        <w:rPr>
          <w:rFonts w:ascii="Times New Roman" w:eastAsia="Times New Roman" w:hAnsi="Times New Roman" w:cs="Times New Roman"/>
          <w:sz w:val="24"/>
          <w:szCs w:val="24"/>
        </w:rPr>
        <w:t>, mis ei</w:t>
      </w:r>
      <w:r w:rsidR="00BC2B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08F7">
        <w:rPr>
          <w:rFonts w:ascii="Times New Roman" w:eastAsia="Times New Roman" w:hAnsi="Times New Roman" w:cs="Times New Roman"/>
          <w:sz w:val="24"/>
          <w:szCs w:val="24"/>
        </w:rPr>
        <w:t xml:space="preserve">taanda maakohtu üldkogu pädevust olematuks ega riiva ulatuslikult kohtunike sõltumatust nagu eelnõus pakutud lahendused. </w:t>
      </w:r>
      <w:r w:rsidR="00BC2B9A" w:rsidRPr="003308F7">
        <w:rPr>
          <w:rFonts w:ascii="Times New Roman" w:eastAsia="Times New Roman" w:hAnsi="Times New Roman" w:cs="Times New Roman"/>
          <w:sz w:val="24"/>
          <w:szCs w:val="24"/>
        </w:rPr>
        <w:t>Kohtunikel ei ole ebaühtlast töökoormust, seda tasakaalustab Kohtute Infosüsteemi algoritm automaatselt.</w:t>
      </w:r>
    </w:p>
    <w:p w14:paraId="38E45361" w14:textId="4FF1F905" w:rsidR="00CE69F6" w:rsidRDefault="003308F7" w:rsidP="003308F7">
      <w:pPr>
        <w:pStyle w:val="Loendilik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CE69F6" w:rsidRPr="003308F7">
        <w:rPr>
          <w:rFonts w:ascii="Times New Roman" w:eastAsia="Times New Roman" w:hAnsi="Times New Roman" w:cs="Times New Roman"/>
          <w:sz w:val="24"/>
          <w:szCs w:val="24"/>
        </w:rPr>
        <w:t xml:space="preserve">iivitamatult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tuleb </w:t>
      </w:r>
      <w:r w:rsidR="00CE69F6" w:rsidRPr="003308F7">
        <w:rPr>
          <w:rFonts w:ascii="Times New Roman" w:eastAsia="Times New Roman" w:hAnsi="Times New Roman" w:cs="Times New Roman"/>
          <w:sz w:val="24"/>
          <w:szCs w:val="24"/>
        </w:rPr>
        <w:t xml:space="preserve">muuta menetlusseadusi kohtumenetluste tõhustamiseks ja asjade kohtu menetlusest välja viimiseks. Seejärel saab analüüsida kõigi osapoolte koostöös, kas ja millist reformi kohtusüsteem tegelikult veel vajab. </w:t>
      </w:r>
    </w:p>
    <w:p w14:paraId="2C3685AC" w14:textId="21110176" w:rsidR="007C664B" w:rsidRPr="007C664B" w:rsidRDefault="007C664B" w:rsidP="007C664B">
      <w:pPr>
        <w:pStyle w:val="Normaallaadveeb"/>
        <w:numPr>
          <w:ilvl w:val="0"/>
          <w:numId w:val="3"/>
        </w:numPr>
        <w:spacing w:before="120" w:beforeAutospacing="0" w:after="0" w:afterAutospacing="0"/>
        <w:jc w:val="both"/>
      </w:pPr>
      <w:r>
        <w:rPr>
          <w:color w:val="000000"/>
        </w:rPr>
        <w:t>Kuulutada välja kohtunikukonkursid 13 üle Eesti täitmata kohtunikukoha täitmiseks.</w:t>
      </w:r>
      <w:r w:rsidR="00313A5B" w:rsidRPr="00313A5B">
        <w:rPr>
          <w:rFonts w:ascii="Arial" w:eastAsia="Arial" w:hAnsi="Arial" w:cs="Arial"/>
          <w:color w:val="000000"/>
          <w:sz w:val="22"/>
          <w:szCs w:val="22"/>
          <w:bdr w:val="none" w:sz="0" w:space="0" w:color="auto" w:frame="1"/>
          <w:lang w:val="et"/>
        </w:rPr>
        <w:t xml:space="preserve"> </w:t>
      </w:r>
      <w:r w:rsidR="00313A5B" w:rsidRPr="00313A5B">
        <w:rPr>
          <w:color w:val="000000"/>
          <w:lang w:val="et"/>
        </w:rPr>
        <w:t>Täitmata kohad on menetluste pikenemise ja kohtunike ülekoormuse põhjuseks.</w:t>
      </w:r>
    </w:p>
    <w:p w14:paraId="6B4B0AA5" w14:textId="77777777" w:rsidR="00CE69F6" w:rsidRDefault="00CE69F6" w:rsidP="00A522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649813" w14:textId="77777777" w:rsidR="00313EE5" w:rsidRPr="00A52268" w:rsidRDefault="00313EE5" w:rsidP="00A522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2F9334" w14:textId="77777777" w:rsidR="008C41B0" w:rsidRDefault="008C41B0" w:rsidP="009F2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2F9335" w14:textId="77777777" w:rsidR="008C41B0" w:rsidRDefault="003308F7" w:rsidP="009F2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Lugupidamisega maakohtunikud</w:t>
      </w:r>
    </w:p>
    <w:p w14:paraId="2D2F9336" w14:textId="77777777" w:rsidR="008C41B0" w:rsidRDefault="008C41B0" w:rsidP="009F2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C1431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Gerty Pau (Tartu Maakohus) </w:t>
      </w:r>
    </w:p>
    <w:p w14:paraId="397F94BC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Ülle Raag (Tartu Maakohus) </w:t>
      </w:r>
    </w:p>
    <w:p w14:paraId="6E79D0BA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Kristiina Kask (Tartu Maakohus) </w:t>
      </w:r>
    </w:p>
    <w:p w14:paraId="52496701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Marju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Persidskaja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(Tartu Maakohus)  </w:t>
      </w:r>
    </w:p>
    <w:p w14:paraId="65017FE1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Maili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Riisenberg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(Tartu Maakohus) </w:t>
      </w:r>
    </w:p>
    <w:p w14:paraId="0593D7DF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Marika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Leimann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(Viru Maakohus) </w:t>
      </w:r>
    </w:p>
    <w:p w14:paraId="13CD4687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Kaire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Pullerits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(Viru Maakohus) </w:t>
      </w:r>
    </w:p>
    <w:p w14:paraId="45176B94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Külli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Puusep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(Tartu Maakohus) </w:t>
      </w:r>
    </w:p>
    <w:p w14:paraId="2E86F1FF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Leanika Tamm (Pärnu Maakohus) </w:t>
      </w:r>
    </w:p>
    <w:p w14:paraId="09FE8654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Viljo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Junolainen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(Viru Maakohus) </w:t>
      </w:r>
    </w:p>
    <w:p w14:paraId="0473EAF5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Piret Raik (Viru Maakohus) </w:t>
      </w:r>
    </w:p>
    <w:p w14:paraId="6E097372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Jaanika Kõrgmaa (Viru Maakohus) </w:t>
      </w:r>
    </w:p>
    <w:p w14:paraId="7B9ED053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Tarmo Tina (Viru Maakohus) </w:t>
      </w:r>
    </w:p>
    <w:p w14:paraId="16AB005C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Anne  Palmiste  (Viru  Maakohus) </w:t>
      </w:r>
    </w:p>
    <w:p w14:paraId="393974CE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Mari-Ann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Veiermann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(Viru Maakohus) </w:t>
      </w:r>
    </w:p>
    <w:p w14:paraId="6C42E331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Maimu Laumets (Tartu Maakohus) </w:t>
      </w:r>
    </w:p>
    <w:p w14:paraId="5D12BF44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Anastassia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Stalmeister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(Tartu Maakohus) </w:t>
      </w:r>
    </w:p>
    <w:p w14:paraId="33408645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Karina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Kukkes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(Tartu Maakohus) </w:t>
      </w:r>
    </w:p>
    <w:p w14:paraId="4D6BD47D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Kristina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Domaškina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(Tartu Maakohus) </w:t>
      </w:r>
    </w:p>
    <w:p w14:paraId="3CC3ADEE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Susann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Liin (Tartu Maakohus) </w:t>
      </w:r>
    </w:p>
    <w:p w14:paraId="39F45A3B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Margit Jõgeva (Tartu Maakohus) </w:t>
      </w:r>
    </w:p>
    <w:p w14:paraId="6E3649F2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Alo Noormets (Tartu Maakohus) </w:t>
      </w:r>
    </w:p>
    <w:p w14:paraId="33BFB1D1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Mari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Schihalejev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-Parrest (Tartu Maakohus) </w:t>
      </w:r>
    </w:p>
    <w:p w14:paraId="5C155DCA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Inna Kirsipuu (Viru Maakohus) </w:t>
      </w:r>
    </w:p>
    <w:p w14:paraId="3ABBF76F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Nele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Seping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(Pärnu Maakohus) </w:t>
      </w:r>
    </w:p>
    <w:p w14:paraId="58102A20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Kadri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Mälberg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ab/>
        <w:t> (Pärnu Maakohus) </w:t>
      </w:r>
    </w:p>
    <w:p w14:paraId="7F2CEE6E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Aivar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Hint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(Tartu Maakohus) </w:t>
      </w:r>
    </w:p>
    <w:p w14:paraId="79C3E5DF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Annemarie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Gerassimov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(Tartu Maakohus) </w:t>
      </w:r>
    </w:p>
    <w:p w14:paraId="6B569C36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Angelina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Abol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(Viru Maakohus) </w:t>
      </w:r>
    </w:p>
    <w:p w14:paraId="74B3BBB9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Toomas Talviste (Pärnu Maakohus) </w:t>
      </w:r>
    </w:p>
    <w:p w14:paraId="2E35AF01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Endla Ülviste (Pärnu Maakohus) </w:t>
      </w:r>
    </w:p>
    <w:p w14:paraId="5C878A82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Rutt Teeveer (Tartu Maakohus) </w:t>
      </w:r>
    </w:p>
    <w:p w14:paraId="56D99290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Nele Teelahk (Viru Maakohus) </w:t>
      </w:r>
    </w:p>
    <w:p w14:paraId="73D88962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Rajar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Miller (Pärnu Maakohus) </w:t>
      </w:r>
    </w:p>
    <w:p w14:paraId="551B6418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Mari-Liis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Avikson</w:t>
      </w:r>
      <w:proofErr w:type="spellEnd"/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(Viru Maakohus) </w:t>
      </w:r>
    </w:p>
    <w:p w14:paraId="16DBD15A" w14:textId="77777777" w:rsidR="00B94DA7" w:rsidRP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Kristiina Laas (Tartu Maakohus) </w:t>
      </w:r>
    </w:p>
    <w:p w14:paraId="09FB1B00" w14:textId="69A0A9DC" w:rsidR="00B94DA7" w:rsidRDefault="00B94DA7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94DA7">
        <w:rPr>
          <w:rFonts w:ascii="Times New Roman" w:eastAsia="Times New Roman" w:hAnsi="Times New Roman" w:cs="Times New Roman"/>
          <w:sz w:val="24"/>
          <w:szCs w:val="24"/>
          <w:lang w:val="et-EE"/>
        </w:rPr>
        <w:t>Sandra Kallas (Tartu Maakohus)</w:t>
      </w:r>
    </w:p>
    <w:p w14:paraId="1ADAB1AE" w14:textId="77777777" w:rsidR="00FD21B0" w:rsidRPr="00FD21B0" w:rsidRDefault="00FD21B0" w:rsidP="00FD21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FD21B0">
        <w:rPr>
          <w:rFonts w:ascii="Times New Roman" w:eastAsia="Times New Roman" w:hAnsi="Times New Roman" w:cs="Times New Roman"/>
          <w:sz w:val="24"/>
          <w:szCs w:val="24"/>
          <w:lang w:val="et-EE"/>
        </w:rPr>
        <w:t>Roman Levin (Tartu Maakohus) </w:t>
      </w:r>
    </w:p>
    <w:p w14:paraId="52DF3195" w14:textId="3014DC0E" w:rsidR="00FD21B0" w:rsidRDefault="00FD21B0" w:rsidP="00FD21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FD21B0">
        <w:rPr>
          <w:rFonts w:ascii="Times New Roman" w:eastAsia="Times New Roman" w:hAnsi="Times New Roman" w:cs="Times New Roman"/>
          <w:sz w:val="24"/>
          <w:szCs w:val="24"/>
          <w:lang w:val="et-EE"/>
        </w:rPr>
        <w:t>Raina Pärn (Pärnu Maakohus)</w:t>
      </w:r>
    </w:p>
    <w:p w14:paraId="1E110423" w14:textId="77777777" w:rsidR="003222BD" w:rsidRP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Heleen Jääger (Viru Maakohus) </w:t>
      </w:r>
    </w:p>
    <w:p w14:paraId="0DD87062" w14:textId="77777777" w:rsidR="003222BD" w:rsidRP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Tamara </w:t>
      </w:r>
      <w:proofErr w:type="spellStart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Šabarova</w:t>
      </w:r>
      <w:proofErr w:type="spellEnd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(Viru Maakohus) </w:t>
      </w:r>
    </w:p>
    <w:p w14:paraId="435C25E2" w14:textId="77777777" w:rsidR="003222BD" w:rsidRP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Triin </w:t>
      </w:r>
      <w:proofErr w:type="spellStart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Maksing</w:t>
      </w:r>
      <w:proofErr w:type="spellEnd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(Viru Maakohus) </w:t>
      </w:r>
    </w:p>
    <w:p w14:paraId="4126377A" w14:textId="77777777" w:rsidR="003222BD" w:rsidRP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Merili </w:t>
      </w:r>
      <w:proofErr w:type="spellStart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Ratasepp</w:t>
      </w:r>
      <w:proofErr w:type="spellEnd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(Tartu Maakohus) </w:t>
      </w:r>
    </w:p>
    <w:p w14:paraId="722B1E21" w14:textId="77777777" w:rsidR="003222BD" w:rsidRP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Marek Vahing (Tartu Maakohus) </w:t>
      </w:r>
    </w:p>
    <w:p w14:paraId="7B2FDDE2" w14:textId="77777777" w:rsidR="003222BD" w:rsidRP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Hiie Lindmets (Tartu Maakohus)  </w:t>
      </w:r>
    </w:p>
    <w:p w14:paraId="766017B7" w14:textId="77777777" w:rsidR="003222BD" w:rsidRP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Deniss </w:t>
      </w:r>
      <w:proofErr w:type="spellStart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Minzatov</w:t>
      </w:r>
      <w:proofErr w:type="spellEnd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(Viru Maakohus) </w:t>
      </w:r>
    </w:p>
    <w:p w14:paraId="5F7AC7FB" w14:textId="77777777" w:rsidR="003222BD" w:rsidRP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Olga </w:t>
      </w:r>
      <w:proofErr w:type="spellStart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Dorogan</w:t>
      </w:r>
      <w:proofErr w:type="spellEnd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(Viru Maakohus) </w:t>
      </w:r>
    </w:p>
    <w:p w14:paraId="0456D5CF" w14:textId="77777777" w:rsidR="003222BD" w:rsidRP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proofErr w:type="spellStart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Zakaria</w:t>
      </w:r>
      <w:proofErr w:type="spellEnd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Nemsitsveridze</w:t>
      </w:r>
      <w:proofErr w:type="spellEnd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(Tartu Maakohus) </w:t>
      </w:r>
    </w:p>
    <w:p w14:paraId="12550FB6" w14:textId="77777777" w:rsidR="003222BD" w:rsidRP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Anu </w:t>
      </w:r>
      <w:proofErr w:type="spellStart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Ammer</w:t>
      </w:r>
      <w:proofErr w:type="spellEnd"/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(Viru Maakohus) </w:t>
      </w:r>
    </w:p>
    <w:p w14:paraId="644884B8" w14:textId="77777777" w:rsidR="003222BD" w:rsidRP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Kalev Kuningas (Tartu Maakohus) </w:t>
      </w:r>
    </w:p>
    <w:p w14:paraId="4D186B3F" w14:textId="77777777" w:rsidR="003222BD" w:rsidRP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Reena Undrest (Pärnu Maakohus) </w:t>
      </w:r>
    </w:p>
    <w:p w14:paraId="3CD73903" w14:textId="77250EC2" w:rsidR="003222BD" w:rsidRDefault="003222BD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222BD">
        <w:rPr>
          <w:rFonts w:ascii="Times New Roman" w:eastAsia="Times New Roman" w:hAnsi="Times New Roman" w:cs="Times New Roman"/>
          <w:sz w:val="24"/>
          <w:szCs w:val="24"/>
          <w:lang w:val="et-EE"/>
        </w:rPr>
        <w:t>Anu Vilt (Tartu Maakohus)</w:t>
      </w:r>
    </w:p>
    <w:p w14:paraId="6FCECA5E" w14:textId="77777777" w:rsidR="004E56D0" w:rsidRPr="004E56D0" w:rsidRDefault="004E56D0" w:rsidP="004E56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Marian Miilaste (Tartu </w:t>
      </w:r>
      <w:proofErr w:type="spellStart"/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>Maaakohus</w:t>
      </w:r>
      <w:proofErr w:type="spellEnd"/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>) </w:t>
      </w:r>
    </w:p>
    <w:p w14:paraId="6B367401" w14:textId="77777777" w:rsidR="004E56D0" w:rsidRPr="004E56D0" w:rsidRDefault="004E56D0" w:rsidP="004E56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>Ruth Sild (Pärnu Maakohus) </w:t>
      </w:r>
    </w:p>
    <w:p w14:paraId="230D2DF2" w14:textId="77777777" w:rsidR="004E56D0" w:rsidRPr="004E56D0" w:rsidRDefault="004E56D0" w:rsidP="004E56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>Triin Niinemets (Tartu Maakohus) </w:t>
      </w:r>
    </w:p>
    <w:p w14:paraId="4BA85FD3" w14:textId="77777777" w:rsidR="004E56D0" w:rsidRPr="004E56D0" w:rsidRDefault="004E56D0" w:rsidP="004E56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Anneli </w:t>
      </w:r>
      <w:proofErr w:type="spellStart"/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>Roonet</w:t>
      </w:r>
      <w:proofErr w:type="spellEnd"/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(Tartu Maakohus) </w:t>
      </w:r>
    </w:p>
    <w:p w14:paraId="1571035D" w14:textId="77777777" w:rsidR="004E56D0" w:rsidRPr="004E56D0" w:rsidRDefault="004E56D0" w:rsidP="004E56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>Brigitta Mõttus (Pärnu Maakohus) </w:t>
      </w:r>
    </w:p>
    <w:p w14:paraId="2B9AB4DE" w14:textId="77777777" w:rsidR="004E56D0" w:rsidRPr="004E56D0" w:rsidRDefault="004E56D0" w:rsidP="004E56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Indrek </w:t>
      </w:r>
      <w:proofErr w:type="spellStart"/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>Nummert</w:t>
      </w:r>
      <w:proofErr w:type="spellEnd"/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(Pärnu Maakohus) </w:t>
      </w:r>
    </w:p>
    <w:p w14:paraId="69197752" w14:textId="77777777" w:rsidR="004E56D0" w:rsidRPr="004E56D0" w:rsidRDefault="004E56D0" w:rsidP="004E56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>Heli Käpp (Pärnu Maakohus) </w:t>
      </w:r>
    </w:p>
    <w:p w14:paraId="11037A5B" w14:textId="77777777" w:rsidR="004E56D0" w:rsidRPr="004E56D0" w:rsidRDefault="004E56D0" w:rsidP="004E56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>Anu Tammeniit (Pärnu Maakohus) </w:t>
      </w:r>
    </w:p>
    <w:p w14:paraId="4D79A84F" w14:textId="77777777" w:rsidR="004E56D0" w:rsidRPr="004E56D0" w:rsidRDefault="004E56D0" w:rsidP="004E56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>Anu Talu (Pärnu Maakohus) </w:t>
      </w:r>
    </w:p>
    <w:p w14:paraId="4F3AC1D4" w14:textId="77777777" w:rsidR="004E56D0" w:rsidRDefault="004E56D0" w:rsidP="004E56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Eve </w:t>
      </w:r>
      <w:proofErr w:type="spellStart"/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>Grass</w:t>
      </w:r>
      <w:proofErr w:type="spellEnd"/>
      <w:r w:rsidRPr="004E56D0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(Pärnu Maakohus)</w:t>
      </w:r>
    </w:p>
    <w:p w14:paraId="0758DCDA" w14:textId="77777777" w:rsidR="00B2759C" w:rsidRPr="00B2759C" w:rsidRDefault="00B2759C" w:rsidP="00B275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B2759C">
        <w:rPr>
          <w:rFonts w:ascii="Times New Roman" w:eastAsia="Times New Roman" w:hAnsi="Times New Roman" w:cs="Times New Roman"/>
          <w:sz w:val="24"/>
          <w:szCs w:val="24"/>
          <w:lang w:val="et-EE"/>
        </w:rPr>
        <w:t>Anneli Tanum (Tartu Maakohus) </w:t>
      </w:r>
    </w:p>
    <w:p w14:paraId="3DDF3EBB" w14:textId="77777777" w:rsidR="00B2759C" w:rsidRPr="004E56D0" w:rsidRDefault="00B2759C" w:rsidP="004E56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110252F7" w14:textId="77777777" w:rsidR="004E56D0" w:rsidRPr="003222BD" w:rsidRDefault="004E56D0" w:rsidP="003222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7290792E" w14:textId="77777777" w:rsidR="003222BD" w:rsidRPr="00FD21B0" w:rsidRDefault="003222BD" w:rsidP="00FD21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6BCCDC5A" w14:textId="77777777" w:rsidR="00FD21B0" w:rsidRPr="00B94DA7" w:rsidRDefault="00FD21B0" w:rsidP="00B94D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2D2F9337" w14:textId="77777777" w:rsidR="008C41B0" w:rsidRDefault="008C41B0" w:rsidP="009F2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2F9338" w14:textId="77777777" w:rsidR="008C41B0" w:rsidRDefault="008C41B0" w:rsidP="009F2B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C41B0" w:rsidSect="005F3026">
      <w:pgSz w:w="11909" w:h="16834"/>
      <w:pgMar w:top="1417" w:right="1417" w:bottom="1417" w:left="1417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15150" w14:textId="77777777" w:rsidR="004C4231" w:rsidRDefault="004C4231" w:rsidP="009A4E54">
      <w:pPr>
        <w:spacing w:line="240" w:lineRule="auto"/>
      </w:pPr>
      <w:r>
        <w:separator/>
      </w:r>
    </w:p>
  </w:endnote>
  <w:endnote w:type="continuationSeparator" w:id="0">
    <w:p w14:paraId="765A6B81" w14:textId="77777777" w:rsidR="004C4231" w:rsidRDefault="004C4231" w:rsidP="009A4E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0F47FEF9-FD2A-47A9-A95C-A7964E910A1B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68D3B7AE-F6C8-43B3-8448-F3DB200C2D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03C31" w14:textId="77777777" w:rsidR="004C4231" w:rsidRDefault="004C4231" w:rsidP="009A4E54">
      <w:pPr>
        <w:spacing w:line="240" w:lineRule="auto"/>
      </w:pPr>
      <w:r>
        <w:separator/>
      </w:r>
    </w:p>
  </w:footnote>
  <w:footnote w:type="continuationSeparator" w:id="0">
    <w:p w14:paraId="1EC0CA85" w14:textId="77777777" w:rsidR="004C4231" w:rsidRDefault="004C4231" w:rsidP="009A4E54">
      <w:pPr>
        <w:spacing w:line="240" w:lineRule="auto"/>
      </w:pPr>
      <w:r>
        <w:continuationSeparator/>
      </w:r>
    </w:p>
  </w:footnote>
  <w:footnote w:id="1">
    <w:p w14:paraId="47F9D95F" w14:textId="77777777" w:rsidR="009A4E54" w:rsidRPr="00F053C0" w:rsidRDefault="009A4E54" w:rsidP="00E84F87">
      <w:pPr>
        <w:pStyle w:val="Allmrkusetekst"/>
        <w:jc w:val="both"/>
        <w:rPr>
          <w:rFonts w:ascii="Times New Roman" w:hAnsi="Times New Roman" w:cs="Times New Roman"/>
        </w:rPr>
      </w:pPr>
      <w:r w:rsidRPr="00F053C0">
        <w:rPr>
          <w:rStyle w:val="Allmrkuseviide"/>
          <w:rFonts w:ascii="Times New Roman" w:hAnsi="Times New Roman" w:cs="Times New Roman"/>
        </w:rPr>
        <w:footnoteRef/>
      </w:r>
      <w:r w:rsidRPr="00F053C0">
        <w:rPr>
          <w:rFonts w:ascii="Times New Roman" w:hAnsi="Times New Roman" w:cs="Times New Roman"/>
        </w:rPr>
        <w:t xml:space="preserve"> Kohtute seaduse ja kriminaalmenetluse seadustiku muutmise seadus (kohtukorralduse muudatused). EIS 25-1232/01. Internetis: </w:t>
      </w:r>
      <w:hyperlink r:id="rId1" w:history="1">
        <w:r w:rsidRPr="00F053C0">
          <w:rPr>
            <w:rStyle w:val="Hperlink"/>
            <w:rFonts w:ascii="Times New Roman" w:hAnsi="Times New Roman" w:cs="Times New Roman"/>
          </w:rPr>
          <w:t>https://eelnoud.valitsus.ee/main/mount/docList/c600afb7-ebb8-474a-bf9e-2a119f0e639d</w:t>
        </w:r>
      </w:hyperlink>
      <w:r w:rsidRPr="00F053C0">
        <w:rPr>
          <w:rFonts w:ascii="Times New Roman" w:hAnsi="Times New Roman" w:cs="Times New Roman"/>
        </w:rPr>
        <w:t>.</w:t>
      </w:r>
    </w:p>
  </w:footnote>
  <w:footnote w:id="2">
    <w:p w14:paraId="491D1422" w14:textId="33CED3FC" w:rsidR="00B279D6" w:rsidRPr="00F053C0" w:rsidRDefault="00B279D6" w:rsidP="00B6028C">
      <w:pPr>
        <w:pStyle w:val="Allmrkusetekst"/>
        <w:jc w:val="both"/>
        <w:rPr>
          <w:rFonts w:ascii="Times New Roman" w:hAnsi="Times New Roman" w:cs="Times New Roman"/>
        </w:rPr>
      </w:pPr>
      <w:r w:rsidRPr="00F053C0">
        <w:rPr>
          <w:rStyle w:val="Allmrkuseviide"/>
          <w:rFonts w:ascii="Times New Roman" w:hAnsi="Times New Roman" w:cs="Times New Roman"/>
        </w:rPr>
        <w:footnoteRef/>
      </w:r>
      <w:r w:rsidRPr="00F053C0">
        <w:rPr>
          <w:rFonts w:ascii="Times New Roman" w:hAnsi="Times New Roman" w:cs="Times New Roman"/>
        </w:rPr>
        <w:t xml:space="preserve"> </w:t>
      </w:r>
      <w:r w:rsidR="0092720D" w:rsidRPr="00F053C0">
        <w:rPr>
          <w:rFonts w:ascii="Times New Roman" w:hAnsi="Times New Roman" w:cs="Times New Roman"/>
        </w:rPr>
        <w:t xml:space="preserve">Rahvusvahelisele Kohtunike Ühingule (IAJ) esitatud Poola Raport. </w:t>
      </w:r>
      <w:proofErr w:type="spellStart"/>
      <w:r w:rsidR="0092720D" w:rsidRPr="00F053C0">
        <w:rPr>
          <w:rFonts w:ascii="Times New Roman" w:hAnsi="Times New Roman" w:cs="Times New Roman"/>
        </w:rPr>
        <w:t>Justice</w:t>
      </w:r>
      <w:proofErr w:type="spellEnd"/>
      <w:r w:rsidR="0092720D" w:rsidRPr="00F053C0">
        <w:rPr>
          <w:rFonts w:ascii="Times New Roman" w:hAnsi="Times New Roman" w:cs="Times New Roman"/>
        </w:rPr>
        <w:t xml:space="preserve"> </w:t>
      </w:r>
      <w:proofErr w:type="spellStart"/>
      <w:r w:rsidR="0092720D" w:rsidRPr="00F053C0">
        <w:rPr>
          <w:rFonts w:ascii="Times New Roman" w:hAnsi="Times New Roman" w:cs="Times New Roman"/>
        </w:rPr>
        <w:t>under</w:t>
      </w:r>
      <w:proofErr w:type="spellEnd"/>
      <w:r w:rsidR="0092720D" w:rsidRPr="00F053C0">
        <w:rPr>
          <w:rFonts w:ascii="Times New Roman" w:hAnsi="Times New Roman" w:cs="Times New Roman"/>
        </w:rPr>
        <w:t xml:space="preserve"> </w:t>
      </w:r>
      <w:proofErr w:type="spellStart"/>
      <w:r w:rsidR="0092720D" w:rsidRPr="00F053C0">
        <w:rPr>
          <w:rFonts w:ascii="Times New Roman" w:hAnsi="Times New Roman" w:cs="Times New Roman"/>
        </w:rPr>
        <w:t>pressure</w:t>
      </w:r>
      <w:proofErr w:type="spellEnd"/>
      <w:r w:rsidR="0092720D" w:rsidRPr="00F053C0">
        <w:rPr>
          <w:rFonts w:ascii="Times New Roman" w:hAnsi="Times New Roman" w:cs="Times New Roman"/>
        </w:rPr>
        <w:t xml:space="preserve"> – </w:t>
      </w:r>
      <w:proofErr w:type="spellStart"/>
      <w:r w:rsidR="0092720D" w:rsidRPr="00F053C0">
        <w:rPr>
          <w:rFonts w:ascii="Times New Roman" w:hAnsi="Times New Roman" w:cs="Times New Roman"/>
        </w:rPr>
        <w:t>repressions</w:t>
      </w:r>
      <w:proofErr w:type="spellEnd"/>
      <w:r w:rsidR="0092720D" w:rsidRPr="00F053C0">
        <w:rPr>
          <w:rFonts w:ascii="Times New Roman" w:hAnsi="Times New Roman" w:cs="Times New Roman"/>
        </w:rPr>
        <w:t xml:space="preserve"> as a </w:t>
      </w:r>
      <w:proofErr w:type="spellStart"/>
      <w:r w:rsidR="0092720D" w:rsidRPr="00F053C0">
        <w:rPr>
          <w:rFonts w:ascii="Times New Roman" w:hAnsi="Times New Roman" w:cs="Times New Roman"/>
        </w:rPr>
        <w:t>means</w:t>
      </w:r>
      <w:proofErr w:type="spellEnd"/>
      <w:r w:rsidR="0092720D" w:rsidRPr="00F053C0">
        <w:rPr>
          <w:rFonts w:ascii="Times New Roman" w:hAnsi="Times New Roman" w:cs="Times New Roman"/>
        </w:rPr>
        <w:t xml:space="preserve"> of </w:t>
      </w:r>
      <w:proofErr w:type="spellStart"/>
      <w:r w:rsidR="0092720D" w:rsidRPr="00F053C0">
        <w:rPr>
          <w:rFonts w:ascii="Times New Roman" w:hAnsi="Times New Roman" w:cs="Times New Roman"/>
        </w:rPr>
        <w:t>attempting</w:t>
      </w:r>
      <w:proofErr w:type="spellEnd"/>
      <w:r w:rsidR="0092720D" w:rsidRPr="00F053C0">
        <w:rPr>
          <w:rFonts w:ascii="Times New Roman" w:hAnsi="Times New Roman" w:cs="Times New Roman"/>
        </w:rPr>
        <w:t xml:space="preserve"> </w:t>
      </w:r>
      <w:proofErr w:type="spellStart"/>
      <w:r w:rsidR="0092720D" w:rsidRPr="00F053C0">
        <w:rPr>
          <w:rFonts w:ascii="Times New Roman" w:hAnsi="Times New Roman" w:cs="Times New Roman"/>
        </w:rPr>
        <w:t>to</w:t>
      </w:r>
      <w:proofErr w:type="spellEnd"/>
      <w:r w:rsidR="0092720D" w:rsidRPr="00F053C0">
        <w:rPr>
          <w:rFonts w:ascii="Times New Roman" w:hAnsi="Times New Roman" w:cs="Times New Roman"/>
        </w:rPr>
        <w:t xml:space="preserve"> take </w:t>
      </w:r>
      <w:proofErr w:type="spellStart"/>
      <w:r w:rsidR="0092720D" w:rsidRPr="00F053C0">
        <w:rPr>
          <w:rFonts w:ascii="Times New Roman" w:hAnsi="Times New Roman" w:cs="Times New Roman"/>
        </w:rPr>
        <w:t>control</w:t>
      </w:r>
      <w:proofErr w:type="spellEnd"/>
      <w:r w:rsidR="0092720D" w:rsidRPr="00F053C0">
        <w:rPr>
          <w:rFonts w:ascii="Times New Roman" w:hAnsi="Times New Roman" w:cs="Times New Roman"/>
        </w:rPr>
        <w:t xml:space="preserve"> </w:t>
      </w:r>
      <w:proofErr w:type="spellStart"/>
      <w:r w:rsidR="0092720D" w:rsidRPr="00F053C0">
        <w:rPr>
          <w:rFonts w:ascii="Times New Roman" w:hAnsi="Times New Roman" w:cs="Times New Roman"/>
        </w:rPr>
        <w:t>over</w:t>
      </w:r>
      <w:proofErr w:type="spellEnd"/>
      <w:r w:rsidR="0092720D" w:rsidRPr="00F053C0">
        <w:rPr>
          <w:rFonts w:ascii="Times New Roman" w:hAnsi="Times New Roman" w:cs="Times New Roman"/>
        </w:rPr>
        <w:t xml:space="preserve"> </w:t>
      </w:r>
      <w:proofErr w:type="spellStart"/>
      <w:r w:rsidR="0092720D" w:rsidRPr="00F053C0">
        <w:rPr>
          <w:rFonts w:ascii="Times New Roman" w:hAnsi="Times New Roman" w:cs="Times New Roman"/>
        </w:rPr>
        <w:t>the</w:t>
      </w:r>
      <w:proofErr w:type="spellEnd"/>
      <w:r w:rsidR="0092720D" w:rsidRPr="00F053C0">
        <w:rPr>
          <w:rFonts w:ascii="Times New Roman" w:hAnsi="Times New Roman" w:cs="Times New Roman"/>
        </w:rPr>
        <w:t xml:space="preserve"> </w:t>
      </w:r>
      <w:proofErr w:type="spellStart"/>
      <w:r w:rsidR="0092720D" w:rsidRPr="00F053C0">
        <w:rPr>
          <w:rFonts w:ascii="Times New Roman" w:hAnsi="Times New Roman" w:cs="Times New Roman"/>
        </w:rPr>
        <w:t>judiciary</w:t>
      </w:r>
      <w:proofErr w:type="spellEnd"/>
      <w:r w:rsidR="0092720D" w:rsidRPr="00F053C0">
        <w:rPr>
          <w:rFonts w:ascii="Times New Roman" w:hAnsi="Times New Roman" w:cs="Times New Roman"/>
        </w:rPr>
        <w:t xml:space="preserve"> and </w:t>
      </w:r>
      <w:proofErr w:type="spellStart"/>
      <w:r w:rsidR="0092720D" w:rsidRPr="00F053C0">
        <w:rPr>
          <w:rFonts w:ascii="Times New Roman" w:hAnsi="Times New Roman" w:cs="Times New Roman"/>
        </w:rPr>
        <w:t>the</w:t>
      </w:r>
      <w:proofErr w:type="spellEnd"/>
      <w:r w:rsidR="0092720D" w:rsidRPr="00F053C0">
        <w:rPr>
          <w:rFonts w:ascii="Times New Roman" w:hAnsi="Times New Roman" w:cs="Times New Roman"/>
        </w:rPr>
        <w:t xml:space="preserve"> </w:t>
      </w:r>
      <w:proofErr w:type="spellStart"/>
      <w:r w:rsidR="0092720D" w:rsidRPr="00F053C0">
        <w:rPr>
          <w:rFonts w:ascii="Times New Roman" w:hAnsi="Times New Roman" w:cs="Times New Roman"/>
        </w:rPr>
        <w:t>prosecution</w:t>
      </w:r>
      <w:proofErr w:type="spellEnd"/>
      <w:r w:rsidR="0092720D" w:rsidRPr="00F053C0">
        <w:rPr>
          <w:rFonts w:ascii="Times New Roman" w:hAnsi="Times New Roman" w:cs="Times New Roman"/>
        </w:rPr>
        <w:t xml:space="preserve"> in </w:t>
      </w:r>
      <w:proofErr w:type="spellStart"/>
      <w:r w:rsidR="0092720D" w:rsidRPr="00F053C0">
        <w:rPr>
          <w:rFonts w:ascii="Times New Roman" w:hAnsi="Times New Roman" w:cs="Times New Roman"/>
        </w:rPr>
        <w:t>Poland</w:t>
      </w:r>
      <w:proofErr w:type="spellEnd"/>
      <w:r w:rsidR="0092720D" w:rsidRPr="00F053C0">
        <w:rPr>
          <w:rFonts w:ascii="Times New Roman" w:hAnsi="Times New Roman" w:cs="Times New Roman"/>
        </w:rPr>
        <w:t xml:space="preserve">. </w:t>
      </w:r>
      <w:proofErr w:type="spellStart"/>
      <w:r w:rsidR="0092720D" w:rsidRPr="00F053C0">
        <w:rPr>
          <w:rFonts w:ascii="Times New Roman" w:hAnsi="Times New Roman" w:cs="Times New Roman"/>
        </w:rPr>
        <w:t>Years</w:t>
      </w:r>
      <w:proofErr w:type="spellEnd"/>
      <w:r w:rsidR="0092720D" w:rsidRPr="00F053C0">
        <w:rPr>
          <w:rFonts w:ascii="Times New Roman" w:hAnsi="Times New Roman" w:cs="Times New Roman"/>
        </w:rPr>
        <w:t xml:space="preserve"> 2015–2019. Internetis: </w:t>
      </w:r>
      <w:hyperlink r:id="rId2" w:history="1">
        <w:r w:rsidR="0092720D" w:rsidRPr="00F053C0">
          <w:rPr>
            <w:rStyle w:val="Hperlink"/>
            <w:rFonts w:ascii="Times New Roman" w:hAnsi="Times New Roman" w:cs="Times New Roman"/>
          </w:rPr>
          <w:t>https://www.iaj-uim.org/iuw/documenti/report-on-the-repressions-on-the-judiciary-during-the-last-five-years-in-poland/?wpdmdl=152487&amp;refresh=691a4975508d61763330421</w:t>
        </w:r>
      </w:hyperlink>
      <w:r w:rsidR="0092720D" w:rsidRPr="00F053C0">
        <w:rPr>
          <w:rFonts w:ascii="Times New Roman" w:hAnsi="Times New Roman" w:cs="Times New Roman"/>
        </w:rPr>
        <w:t>.</w:t>
      </w:r>
    </w:p>
  </w:footnote>
  <w:footnote w:id="3">
    <w:p w14:paraId="4405EAA2" w14:textId="29CE8057" w:rsidR="00741424" w:rsidRPr="00F053C0" w:rsidRDefault="00741424" w:rsidP="00B6028C">
      <w:pPr>
        <w:pStyle w:val="Allmrkusetekst"/>
        <w:jc w:val="both"/>
        <w:rPr>
          <w:rFonts w:ascii="Times New Roman" w:hAnsi="Times New Roman" w:cs="Times New Roman"/>
        </w:rPr>
      </w:pPr>
      <w:r w:rsidRPr="00F053C0">
        <w:rPr>
          <w:rStyle w:val="Allmrkuseviide"/>
          <w:rFonts w:ascii="Times New Roman" w:hAnsi="Times New Roman" w:cs="Times New Roman"/>
        </w:rPr>
        <w:footnoteRef/>
      </w:r>
      <w:r w:rsidRPr="00F053C0">
        <w:rPr>
          <w:rFonts w:ascii="Times New Roman" w:hAnsi="Times New Roman" w:cs="Times New Roman"/>
        </w:rPr>
        <w:t xml:space="preserve"> </w:t>
      </w:r>
      <w:r w:rsidRPr="00F053C0">
        <w:rPr>
          <w:rFonts w:ascii="Times New Roman" w:hAnsi="Times New Roman" w:cs="Times New Roman"/>
        </w:rPr>
        <w:t xml:space="preserve">Kohtukorralduse muudatuste eelnõu seletuskirja järgi on </w:t>
      </w:r>
      <w:r w:rsidR="00A14A2C" w:rsidRPr="00F053C0">
        <w:rPr>
          <w:rFonts w:ascii="Times New Roman" w:hAnsi="Times New Roman" w:cs="Times New Roman"/>
        </w:rPr>
        <w:t xml:space="preserve">digilahendusteks </w:t>
      </w:r>
      <w:r w:rsidRPr="00F053C0">
        <w:rPr>
          <w:rFonts w:ascii="Times New Roman" w:hAnsi="Times New Roman" w:cs="Times New Roman"/>
        </w:rPr>
        <w:t>vaja vähemalt 500 000 eurot, lk 88.</w:t>
      </w:r>
    </w:p>
  </w:footnote>
  <w:footnote w:id="4">
    <w:p w14:paraId="2E348294" w14:textId="5B97159A" w:rsidR="003F44F3" w:rsidRPr="00F053C0" w:rsidRDefault="003F44F3" w:rsidP="00B6028C">
      <w:pPr>
        <w:pStyle w:val="Allmrkusetekst"/>
        <w:jc w:val="both"/>
        <w:rPr>
          <w:rFonts w:ascii="Times New Roman" w:hAnsi="Times New Roman" w:cs="Times New Roman"/>
        </w:rPr>
      </w:pPr>
      <w:r w:rsidRPr="00F053C0">
        <w:rPr>
          <w:rStyle w:val="Allmrkuseviide"/>
          <w:rFonts w:ascii="Times New Roman" w:hAnsi="Times New Roman" w:cs="Times New Roman"/>
        </w:rPr>
        <w:footnoteRef/>
      </w:r>
      <w:r w:rsidRPr="00F053C0">
        <w:rPr>
          <w:rFonts w:ascii="Times New Roman" w:hAnsi="Times New Roman" w:cs="Times New Roman"/>
        </w:rPr>
        <w:t xml:space="preserve"> </w:t>
      </w:r>
      <w:r w:rsidR="00841840" w:rsidRPr="00F053C0">
        <w:rPr>
          <w:rFonts w:ascii="Times New Roman" w:hAnsi="Times New Roman" w:cs="Times New Roman"/>
        </w:rPr>
        <w:t xml:space="preserve">Dr K. </w:t>
      </w:r>
      <w:proofErr w:type="spellStart"/>
      <w:r w:rsidR="00841840" w:rsidRPr="00F053C0">
        <w:rPr>
          <w:rFonts w:ascii="Times New Roman" w:hAnsi="Times New Roman" w:cs="Times New Roman"/>
        </w:rPr>
        <w:t>Taro</w:t>
      </w:r>
      <w:proofErr w:type="spellEnd"/>
      <w:r w:rsidR="00841840" w:rsidRPr="00F053C0">
        <w:rPr>
          <w:rFonts w:ascii="Times New Roman" w:hAnsi="Times New Roman" w:cs="Times New Roman"/>
        </w:rPr>
        <w:t xml:space="preserve">, Prof T. Randma-Liiv, Prof. K. Sarapuu. </w:t>
      </w:r>
      <w:proofErr w:type="spellStart"/>
      <w:r w:rsidR="00841840" w:rsidRPr="00F053C0">
        <w:rPr>
          <w:rFonts w:ascii="Times New Roman" w:hAnsi="Times New Roman" w:cs="Times New Roman"/>
        </w:rPr>
        <w:t>TalTech</w:t>
      </w:r>
      <w:proofErr w:type="spellEnd"/>
      <w:r w:rsidR="00841840" w:rsidRPr="00F053C0">
        <w:rPr>
          <w:rFonts w:ascii="Times New Roman" w:hAnsi="Times New Roman" w:cs="Times New Roman"/>
        </w:rPr>
        <w:t xml:space="preserve"> 2025. Kohtuasutuste ühendamine ja juhtimise ümberkorraldamine, lk 25. Internetis: </w:t>
      </w:r>
      <w:hyperlink r:id="rId3" w:history="1">
        <w:proofErr w:type="spellStart"/>
        <w:r w:rsidR="00841840" w:rsidRPr="00F053C0">
          <w:rPr>
            <w:rStyle w:val="Hperlink"/>
            <w:rFonts w:ascii="Times New Roman" w:hAnsi="Times New Roman" w:cs="Times New Roman"/>
          </w:rPr>
          <w:t>KohtuASUTUSTE</w:t>
        </w:r>
        <w:proofErr w:type="spellEnd"/>
        <w:r w:rsidR="00841840" w:rsidRPr="00F053C0">
          <w:rPr>
            <w:rStyle w:val="Hperlink"/>
            <w:rFonts w:ascii="Times New Roman" w:hAnsi="Times New Roman" w:cs="Times New Roman"/>
          </w:rPr>
          <w:t xml:space="preserve"> ühendamine ja juhtimise Ümberkorraldamine</w:t>
        </w:r>
      </w:hyperlink>
      <w:r w:rsidR="00841840" w:rsidRPr="00F053C0">
        <w:rPr>
          <w:rFonts w:ascii="Times New Roman" w:hAnsi="Times New Roman" w:cs="Times New Roman"/>
        </w:rPr>
        <w:t>.</w:t>
      </w:r>
    </w:p>
  </w:footnote>
  <w:footnote w:id="5">
    <w:p w14:paraId="4246773B" w14:textId="5BA4EA5A" w:rsidR="00E84F87" w:rsidRPr="00F053C0" w:rsidRDefault="00E84F87" w:rsidP="00B6028C">
      <w:pPr>
        <w:pStyle w:val="Allmrkusetekst"/>
        <w:jc w:val="both"/>
        <w:rPr>
          <w:rFonts w:ascii="Times New Roman" w:hAnsi="Times New Roman" w:cs="Times New Roman"/>
        </w:rPr>
      </w:pPr>
      <w:r w:rsidRPr="00F053C0">
        <w:rPr>
          <w:rStyle w:val="Allmrkuseviide"/>
          <w:rFonts w:ascii="Times New Roman" w:hAnsi="Times New Roman" w:cs="Times New Roman"/>
        </w:rPr>
        <w:footnoteRef/>
      </w:r>
      <w:r w:rsidRPr="00F053C0">
        <w:rPr>
          <w:rFonts w:ascii="Times New Roman" w:hAnsi="Times New Roman" w:cs="Times New Roman"/>
        </w:rPr>
        <w:t xml:space="preserve"> </w:t>
      </w:r>
      <w:r w:rsidR="00873C40" w:rsidRPr="00F053C0">
        <w:rPr>
          <w:rFonts w:ascii="Times New Roman" w:hAnsi="Times New Roman" w:cs="Times New Roman"/>
          <w:lang w:val="et"/>
        </w:rPr>
        <w:t xml:space="preserve">PhD K. Jaakson. V. </w:t>
      </w:r>
      <w:proofErr w:type="spellStart"/>
      <w:r w:rsidR="00873C40" w:rsidRPr="00F053C0">
        <w:rPr>
          <w:rFonts w:ascii="Times New Roman" w:hAnsi="Times New Roman" w:cs="Times New Roman"/>
          <w:lang w:val="et"/>
        </w:rPr>
        <w:t>Valkiainen</w:t>
      </w:r>
      <w:proofErr w:type="spellEnd"/>
      <w:r w:rsidR="00873C40" w:rsidRPr="00F053C0">
        <w:rPr>
          <w:rFonts w:ascii="Times New Roman" w:hAnsi="Times New Roman" w:cs="Times New Roman"/>
          <w:lang w:val="et"/>
        </w:rPr>
        <w:t xml:space="preserve">. Kaalutlused professionaalsete organisatsioonide struktuuri kujundamisel, lk 20. Tartu Ülikool, 2025. Internetis: </w:t>
      </w:r>
      <w:hyperlink r:id="rId4" w:history="1">
        <w:r w:rsidR="00873C40" w:rsidRPr="00F053C0">
          <w:rPr>
            <w:rStyle w:val="Hperlink"/>
            <w:rFonts w:ascii="Times New Roman" w:hAnsi="Times New Roman" w:cs="Times New Roman"/>
            <w:lang w:val="et"/>
          </w:rPr>
          <w:t>Kaalutlused professionaalsete organisatsioonide struktuuri kujundamisel_TÜ.pdf</w:t>
        </w:r>
      </w:hyperlink>
      <w:r w:rsidR="00873C40" w:rsidRPr="00F053C0">
        <w:rPr>
          <w:rFonts w:ascii="Times New Roman" w:hAnsi="Times New Roman" w:cs="Times New Roman"/>
          <w:lang w:val="et"/>
        </w:rPr>
        <w:t>.</w:t>
      </w:r>
    </w:p>
  </w:footnote>
  <w:footnote w:id="6">
    <w:p w14:paraId="0D6BDC37" w14:textId="7CD92727" w:rsidR="0007481A" w:rsidRPr="00F053C0" w:rsidRDefault="0007481A" w:rsidP="00B6028C">
      <w:pPr>
        <w:pStyle w:val="Allmrkusetekst"/>
        <w:jc w:val="both"/>
        <w:rPr>
          <w:rFonts w:ascii="Times New Roman" w:hAnsi="Times New Roman" w:cs="Times New Roman"/>
          <w:lang w:val="et"/>
        </w:rPr>
      </w:pPr>
      <w:r w:rsidRPr="00F053C0">
        <w:rPr>
          <w:rStyle w:val="Allmrkuseviide"/>
          <w:rFonts w:ascii="Times New Roman" w:hAnsi="Times New Roman" w:cs="Times New Roman"/>
        </w:rPr>
        <w:footnoteRef/>
      </w:r>
      <w:r w:rsidRPr="00F053C0">
        <w:rPr>
          <w:rFonts w:ascii="Times New Roman" w:hAnsi="Times New Roman" w:cs="Times New Roman"/>
        </w:rPr>
        <w:t xml:space="preserve"> </w:t>
      </w:r>
      <w:proofErr w:type="spellStart"/>
      <w:r w:rsidRPr="00F053C0">
        <w:rPr>
          <w:rFonts w:ascii="Times New Roman" w:hAnsi="Times New Roman" w:cs="Times New Roman"/>
          <w:lang w:val="et"/>
        </w:rPr>
        <w:t>European</w:t>
      </w:r>
      <w:proofErr w:type="spellEnd"/>
      <w:r w:rsidRPr="00F053C0">
        <w:rPr>
          <w:rFonts w:ascii="Times New Roman" w:hAnsi="Times New Roman" w:cs="Times New Roman"/>
          <w:lang w:val="et"/>
        </w:rPr>
        <w:t xml:space="preserve"> </w:t>
      </w:r>
      <w:proofErr w:type="spellStart"/>
      <w:r w:rsidRPr="00F053C0">
        <w:rPr>
          <w:rFonts w:ascii="Times New Roman" w:hAnsi="Times New Roman" w:cs="Times New Roman"/>
          <w:lang w:val="et"/>
        </w:rPr>
        <w:t>Commission</w:t>
      </w:r>
      <w:proofErr w:type="spellEnd"/>
      <w:r w:rsidRPr="00F053C0">
        <w:rPr>
          <w:rFonts w:ascii="Times New Roman" w:hAnsi="Times New Roman" w:cs="Times New Roman"/>
          <w:lang w:val="et"/>
        </w:rPr>
        <w:t xml:space="preserve"> </w:t>
      </w:r>
      <w:proofErr w:type="spellStart"/>
      <w:r w:rsidRPr="00F053C0">
        <w:rPr>
          <w:rFonts w:ascii="Times New Roman" w:hAnsi="Times New Roman" w:cs="Times New Roman"/>
          <w:lang w:val="et"/>
        </w:rPr>
        <w:t>for</w:t>
      </w:r>
      <w:proofErr w:type="spellEnd"/>
      <w:r w:rsidRPr="00F053C0">
        <w:rPr>
          <w:rFonts w:ascii="Times New Roman" w:hAnsi="Times New Roman" w:cs="Times New Roman"/>
          <w:lang w:val="et"/>
        </w:rPr>
        <w:t xml:space="preserve"> </w:t>
      </w:r>
      <w:proofErr w:type="spellStart"/>
      <w:r w:rsidRPr="00F053C0">
        <w:rPr>
          <w:rFonts w:ascii="Times New Roman" w:hAnsi="Times New Roman" w:cs="Times New Roman"/>
          <w:lang w:val="et"/>
        </w:rPr>
        <w:t>the</w:t>
      </w:r>
      <w:proofErr w:type="spellEnd"/>
      <w:r w:rsidRPr="00F053C0">
        <w:rPr>
          <w:rFonts w:ascii="Times New Roman" w:hAnsi="Times New Roman" w:cs="Times New Roman"/>
          <w:lang w:val="et"/>
        </w:rPr>
        <w:t xml:space="preserve"> </w:t>
      </w:r>
      <w:proofErr w:type="spellStart"/>
      <w:r w:rsidRPr="00F053C0">
        <w:rPr>
          <w:rFonts w:ascii="Times New Roman" w:hAnsi="Times New Roman" w:cs="Times New Roman"/>
          <w:lang w:val="et"/>
        </w:rPr>
        <w:t>Efficiency</w:t>
      </w:r>
      <w:proofErr w:type="spellEnd"/>
      <w:r w:rsidRPr="00F053C0">
        <w:rPr>
          <w:rFonts w:ascii="Times New Roman" w:hAnsi="Times New Roman" w:cs="Times New Roman"/>
          <w:lang w:val="et"/>
        </w:rPr>
        <w:t xml:space="preserve"> of </w:t>
      </w:r>
      <w:proofErr w:type="spellStart"/>
      <w:r w:rsidRPr="00F053C0">
        <w:rPr>
          <w:rFonts w:ascii="Times New Roman" w:hAnsi="Times New Roman" w:cs="Times New Roman"/>
          <w:lang w:val="et"/>
        </w:rPr>
        <w:t>Justice</w:t>
      </w:r>
      <w:proofErr w:type="spellEnd"/>
      <w:r w:rsidRPr="00F053C0">
        <w:rPr>
          <w:rFonts w:ascii="Times New Roman" w:hAnsi="Times New Roman" w:cs="Times New Roman"/>
          <w:lang w:val="et"/>
        </w:rPr>
        <w:t>, CEPEJ 2024</w:t>
      </w:r>
      <w:r w:rsidR="00404A4B" w:rsidRPr="00F053C0">
        <w:rPr>
          <w:rFonts w:ascii="Times New Roman" w:hAnsi="Times New Roman" w:cs="Times New Roman"/>
          <w:lang w:val="et"/>
        </w:rPr>
        <w:t xml:space="preserve">. </w:t>
      </w:r>
      <w:r w:rsidR="007B2E1F" w:rsidRPr="00F053C0">
        <w:rPr>
          <w:rFonts w:ascii="Times New Roman" w:hAnsi="Times New Roman" w:cs="Times New Roman"/>
          <w:lang w:val="et"/>
        </w:rPr>
        <w:t>Internetis:</w:t>
      </w:r>
    </w:p>
    <w:p w14:paraId="2A5BA342" w14:textId="36D97F2E" w:rsidR="007B2E1F" w:rsidRPr="00F053C0" w:rsidRDefault="007B2E1F" w:rsidP="00B6028C">
      <w:pPr>
        <w:pStyle w:val="Allmrkusetekst"/>
        <w:jc w:val="both"/>
        <w:rPr>
          <w:rFonts w:ascii="Times New Roman" w:hAnsi="Times New Roman" w:cs="Times New Roman"/>
        </w:rPr>
      </w:pPr>
      <w:hyperlink r:id="rId5" w:history="1">
        <w:proofErr w:type="spellStart"/>
        <w:r w:rsidRPr="00F053C0">
          <w:rPr>
            <w:rStyle w:val="Hperlink"/>
            <w:rFonts w:ascii="Times New Roman" w:hAnsi="Times New Roman" w:cs="Times New Roman"/>
            <w:lang w:val="et"/>
          </w:rPr>
          <w:t>Evaluation</w:t>
        </w:r>
        <w:proofErr w:type="spellEnd"/>
        <w:r w:rsidRPr="00F053C0">
          <w:rPr>
            <w:rStyle w:val="Hperlink"/>
            <w:rFonts w:ascii="Times New Roman" w:hAnsi="Times New Roman" w:cs="Times New Roman"/>
            <w:lang w:val="et"/>
          </w:rPr>
          <w:t xml:space="preserve"> of </w:t>
        </w:r>
        <w:proofErr w:type="spellStart"/>
        <w:r w:rsidRPr="00F053C0">
          <w:rPr>
            <w:rStyle w:val="Hperlink"/>
            <w:rFonts w:ascii="Times New Roman" w:hAnsi="Times New Roman" w:cs="Times New Roman"/>
            <w:lang w:val="et"/>
          </w:rPr>
          <w:t>judicial</w:t>
        </w:r>
        <w:proofErr w:type="spellEnd"/>
        <w:r w:rsidRPr="00F053C0">
          <w:rPr>
            <w:rStyle w:val="Hperlink"/>
            <w:rFonts w:ascii="Times New Roman" w:hAnsi="Times New Roman" w:cs="Times New Roman"/>
            <w:lang w:val="et"/>
          </w:rPr>
          <w:t xml:space="preserve"> </w:t>
        </w:r>
        <w:proofErr w:type="spellStart"/>
        <w:r w:rsidRPr="00F053C0">
          <w:rPr>
            <w:rStyle w:val="Hperlink"/>
            <w:rFonts w:ascii="Times New Roman" w:hAnsi="Times New Roman" w:cs="Times New Roman"/>
            <w:lang w:val="et"/>
          </w:rPr>
          <w:t>systems</w:t>
        </w:r>
        <w:proofErr w:type="spellEnd"/>
        <w:r w:rsidRPr="00F053C0">
          <w:rPr>
            <w:rStyle w:val="Hperlink"/>
            <w:rFonts w:ascii="Times New Roman" w:hAnsi="Times New Roman" w:cs="Times New Roman"/>
            <w:lang w:val="et"/>
          </w:rPr>
          <w:t xml:space="preserve"> - </w:t>
        </w:r>
        <w:proofErr w:type="spellStart"/>
        <w:r w:rsidRPr="00F053C0">
          <w:rPr>
            <w:rStyle w:val="Hperlink"/>
            <w:rFonts w:ascii="Times New Roman" w:hAnsi="Times New Roman" w:cs="Times New Roman"/>
            <w:lang w:val="et"/>
          </w:rPr>
          <w:t>European</w:t>
        </w:r>
        <w:proofErr w:type="spellEnd"/>
        <w:r w:rsidRPr="00F053C0">
          <w:rPr>
            <w:rStyle w:val="Hperlink"/>
            <w:rFonts w:ascii="Times New Roman" w:hAnsi="Times New Roman" w:cs="Times New Roman"/>
            <w:lang w:val="et"/>
          </w:rPr>
          <w:t xml:space="preserve"> </w:t>
        </w:r>
        <w:proofErr w:type="spellStart"/>
        <w:r w:rsidRPr="00F053C0">
          <w:rPr>
            <w:rStyle w:val="Hperlink"/>
            <w:rFonts w:ascii="Times New Roman" w:hAnsi="Times New Roman" w:cs="Times New Roman"/>
            <w:lang w:val="et"/>
          </w:rPr>
          <w:t>Commission</w:t>
        </w:r>
        <w:proofErr w:type="spellEnd"/>
        <w:r w:rsidRPr="00F053C0">
          <w:rPr>
            <w:rStyle w:val="Hperlink"/>
            <w:rFonts w:ascii="Times New Roman" w:hAnsi="Times New Roman" w:cs="Times New Roman"/>
            <w:lang w:val="et"/>
          </w:rPr>
          <w:t xml:space="preserve"> </w:t>
        </w:r>
        <w:proofErr w:type="spellStart"/>
        <w:r w:rsidRPr="00F053C0">
          <w:rPr>
            <w:rStyle w:val="Hperlink"/>
            <w:rFonts w:ascii="Times New Roman" w:hAnsi="Times New Roman" w:cs="Times New Roman"/>
            <w:lang w:val="et"/>
          </w:rPr>
          <w:t>for</w:t>
        </w:r>
        <w:proofErr w:type="spellEnd"/>
        <w:r w:rsidRPr="00F053C0">
          <w:rPr>
            <w:rStyle w:val="Hperlink"/>
            <w:rFonts w:ascii="Times New Roman" w:hAnsi="Times New Roman" w:cs="Times New Roman"/>
            <w:lang w:val="et"/>
          </w:rPr>
          <w:t xml:space="preserve"> </w:t>
        </w:r>
        <w:proofErr w:type="spellStart"/>
        <w:r w:rsidRPr="00F053C0">
          <w:rPr>
            <w:rStyle w:val="Hperlink"/>
            <w:rFonts w:ascii="Times New Roman" w:hAnsi="Times New Roman" w:cs="Times New Roman"/>
            <w:lang w:val="et"/>
          </w:rPr>
          <w:t>the</w:t>
        </w:r>
        <w:proofErr w:type="spellEnd"/>
        <w:r w:rsidRPr="00F053C0">
          <w:rPr>
            <w:rStyle w:val="Hperlink"/>
            <w:rFonts w:ascii="Times New Roman" w:hAnsi="Times New Roman" w:cs="Times New Roman"/>
            <w:lang w:val="et"/>
          </w:rPr>
          <w:t xml:space="preserve"> </w:t>
        </w:r>
        <w:proofErr w:type="spellStart"/>
        <w:r w:rsidRPr="00F053C0">
          <w:rPr>
            <w:rStyle w:val="Hperlink"/>
            <w:rFonts w:ascii="Times New Roman" w:hAnsi="Times New Roman" w:cs="Times New Roman"/>
            <w:lang w:val="et"/>
          </w:rPr>
          <w:t>Efficiency</w:t>
        </w:r>
        <w:proofErr w:type="spellEnd"/>
        <w:r w:rsidRPr="00F053C0">
          <w:rPr>
            <w:rStyle w:val="Hperlink"/>
            <w:rFonts w:ascii="Times New Roman" w:hAnsi="Times New Roman" w:cs="Times New Roman"/>
            <w:lang w:val="et"/>
          </w:rPr>
          <w:t xml:space="preserve"> of </w:t>
        </w:r>
        <w:proofErr w:type="spellStart"/>
        <w:r w:rsidRPr="00F053C0">
          <w:rPr>
            <w:rStyle w:val="Hperlink"/>
            <w:rFonts w:ascii="Times New Roman" w:hAnsi="Times New Roman" w:cs="Times New Roman"/>
            <w:lang w:val="et"/>
          </w:rPr>
          <w:t>Justice</w:t>
        </w:r>
        <w:proofErr w:type="spellEnd"/>
        <w:r w:rsidRPr="00F053C0">
          <w:rPr>
            <w:rStyle w:val="Hperlink"/>
            <w:rFonts w:ascii="Times New Roman" w:hAnsi="Times New Roman" w:cs="Times New Roman"/>
            <w:lang w:val="et"/>
          </w:rPr>
          <w:t xml:space="preserve"> (CEPEJ)</w:t>
        </w:r>
      </w:hyperlink>
    </w:p>
  </w:footnote>
  <w:footnote w:id="7">
    <w:p w14:paraId="615F4968" w14:textId="239E4D40" w:rsidR="00260FF6" w:rsidRPr="00F053C0" w:rsidRDefault="00260FF6" w:rsidP="00B6028C">
      <w:pPr>
        <w:pStyle w:val="Allmrkusetekst"/>
        <w:jc w:val="both"/>
        <w:rPr>
          <w:rFonts w:ascii="Times New Roman" w:hAnsi="Times New Roman" w:cs="Times New Roman"/>
        </w:rPr>
      </w:pPr>
      <w:r w:rsidRPr="00F053C0">
        <w:rPr>
          <w:rStyle w:val="Allmrkuseviide"/>
          <w:rFonts w:ascii="Times New Roman" w:hAnsi="Times New Roman" w:cs="Times New Roman"/>
        </w:rPr>
        <w:footnoteRef/>
      </w:r>
      <w:r w:rsidR="000F4282" w:rsidRPr="00F053C0">
        <w:rPr>
          <w:rFonts w:ascii="Times New Roman" w:hAnsi="Times New Roman" w:cs="Times New Roman"/>
        </w:rPr>
        <w:t xml:space="preserve"> </w:t>
      </w:r>
      <w:r w:rsidR="000F4282" w:rsidRPr="00F053C0">
        <w:rPr>
          <w:rFonts w:ascii="Times New Roman" w:hAnsi="Times New Roman" w:cs="Times New Roman"/>
        </w:rPr>
        <w:t>ERR 12.02.2025.</w:t>
      </w:r>
      <w:r w:rsidRPr="00F053C0">
        <w:rPr>
          <w:rFonts w:ascii="Times New Roman" w:hAnsi="Times New Roman" w:cs="Times New Roman"/>
        </w:rPr>
        <w:t xml:space="preserve"> </w:t>
      </w:r>
      <w:hyperlink r:id="rId6" w:history="1">
        <w:r w:rsidRPr="00F053C0">
          <w:rPr>
            <w:rStyle w:val="Hperlink"/>
            <w:rFonts w:ascii="Times New Roman" w:hAnsi="Times New Roman" w:cs="Times New Roman"/>
            <w:lang w:val="et"/>
          </w:rPr>
          <w:t xml:space="preserve">Kohtunikud: </w:t>
        </w:r>
        <w:proofErr w:type="spellStart"/>
        <w:r w:rsidRPr="00F053C0">
          <w:rPr>
            <w:rStyle w:val="Hperlink"/>
            <w:rFonts w:ascii="Times New Roman" w:hAnsi="Times New Roman" w:cs="Times New Roman"/>
            <w:lang w:val="et"/>
          </w:rPr>
          <w:t>üliinimlik</w:t>
        </w:r>
        <w:proofErr w:type="spellEnd"/>
        <w:r w:rsidRPr="00F053C0">
          <w:rPr>
            <w:rStyle w:val="Hperlink"/>
            <w:rFonts w:ascii="Times New Roman" w:hAnsi="Times New Roman" w:cs="Times New Roman"/>
            <w:lang w:val="et"/>
          </w:rPr>
          <w:t xml:space="preserve"> koormus ohustab menetluste kvaliteeti | Eesti | ERR</w:t>
        </w:r>
      </w:hyperlink>
    </w:p>
  </w:footnote>
  <w:footnote w:id="8">
    <w:p w14:paraId="0A04FD51" w14:textId="5DE22228" w:rsidR="00C235A1" w:rsidRPr="00F053C0" w:rsidRDefault="00C235A1" w:rsidP="00C235A1">
      <w:pPr>
        <w:pStyle w:val="Allmrkusetekst"/>
        <w:jc w:val="both"/>
        <w:rPr>
          <w:rFonts w:ascii="Times New Roman" w:hAnsi="Times New Roman" w:cs="Times New Roman"/>
        </w:rPr>
      </w:pPr>
      <w:r w:rsidRPr="00F053C0">
        <w:rPr>
          <w:rStyle w:val="Allmrkuseviide"/>
          <w:rFonts w:ascii="Times New Roman" w:hAnsi="Times New Roman" w:cs="Times New Roman"/>
        </w:rPr>
        <w:footnoteRef/>
      </w:r>
      <w:r w:rsidRPr="00F053C0">
        <w:rPr>
          <w:rFonts w:ascii="Times New Roman" w:hAnsi="Times New Roman" w:cs="Times New Roman"/>
        </w:rPr>
        <w:t xml:space="preserve"> </w:t>
      </w:r>
      <w:r w:rsidRPr="00F053C0">
        <w:rPr>
          <w:rFonts w:ascii="Times New Roman" w:hAnsi="Times New Roman" w:cs="Times New Roman"/>
        </w:rPr>
        <w:t>Kohtute seaduse muutmise ja sellega seonduvalt teiste seaduste muutmise seadus (kohtute haldamise tõhustamine) 632 SE II. Teine lugemine katkestatud.</w:t>
      </w:r>
    </w:p>
  </w:footnote>
  <w:footnote w:id="9">
    <w:p w14:paraId="78D4D8A1" w14:textId="0F9E9167" w:rsidR="00E622E1" w:rsidRPr="00F053C0" w:rsidRDefault="00E622E1" w:rsidP="009A211E">
      <w:pPr>
        <w:pStyle w:val="Allmrkusetekst"/>
        <w:jc w:val="both"/>
        <w:rPr>
          <w:rFonts w:ascii="Times New Roman" w:hAnsi="Times New Roman" w:cs="Times New Roman"/>
        </w:rPr>
      </w:pPr>
      <w:r w:rsidRPr="00F053C0">
        <w:rPr>
          <w:rStyle w:val="Allmrkuseviide"/>
          <w:rFonts w:ascii="Times New Roman" w:hAnsi="Times New Roman" w:cs="Times New Roman"/>
        </w:rPr>
        <w:footnoteRef/>
      </w:r>
      <w:r w:rsidRPr="00F053C0">
        <w:rPr>
          <w:rFonts w:ascii="Times New Roman" w:hAnsi="Times New Roman" w:cs="Times New Roman"/>
        </w:rPr>
        <w:t xml:space="preserve"> </w:t>
      </w:r>
      <w:r w:rsidR="009A211E" w:rsidRPr="00F053C0">
        <w:rPr>
          <w:rFonts w:ascii="Times New Roman" w:hAnsi="Times New Roman" w:cs="Times New Roman"/>
        </w:rPr>
        <w:t xml:space="preserve">Eesti Päevaleht </w:t>
      </w:r>
      <w:r w:rsidR="00F053C0" w:rsidRPr="00F053C0">
        <w:rPr>
          <w:rFonts w:ascii="Times New Roman" w:hAnsi="Times New Roman" w:cs="Times New Roman"/>
        </w:rPr>
        <w:t xml:space="preserve">11.11.2025. </w:t>
      </w:r>
      <w:hyperlink r:id="rId7" w:history="1">
        <w:r w:rsidR="009A211E" w:rsidRPr="00F053C0">
          <w:rPr>
            <w:rStyle w:val="Hperlink"/>
            <w:rFonts w:ascii="Times New Roman" w:hAnsi="Times New Roman" w:cs="Times New Roman"/>
            <w:lang w:val="et"/>
          </w:rPr>
          <w:t>Indrek Leppik: tehisaruta kohtunik on nagu hobusega kündev põllumees. Tehisaru tuleb kohtutes kohe kasutusele võtta! - Eesti Päevaleht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9009F"/>
    <w:multiLevelType w:val="multilevel"/>
    <w:tmpl w:val="DDAE200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F3658B4"/>
    <w:multiLevelType w:val="hybridMultilevel"/>
    <w:tmpl w:val="993880EC"/>
    <w:lvl w:ilvl="0" w:tplc="66B0E4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483104"/>
    <w:multiLevelType w:val="hybridMultilevel"/>
    <w:tmpl w:val="87ECCE20"/>
    <w:lvl w:ilvl="0" w:tplc="1FFA40B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97920747">
    <w:abstractNumId w:val="0"/>
  </w:num>
  <w:num w:numId="2" w16cid:durableId="1760831709">
    <w:abstractNumId w:val="2"/>
  </w:num>
  <w:num w:numId="3" w16cid:durableId="1824085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1B0"/>
    <w:rsid w:val="00010AD4"/>
    <w:rsid w:val="000431CD"/>
    <w:rsid w:val="0007481A"/>
    <w:rsid w:val="00081320"/>
    <w:rsid w:val="00091B2A"/>
    <w:rsid w:val="00092E6E"/>
    <w:rsid w:val="000A2053"/>
    <w:rsid w:val="000B2846"/>
    <w:rsid w:val="000D4E7E"/>
    <w:rsid w:val="000F4282"/>
    <w:rsid w:val="001236D4"/>
    <w:rsid w:val="00162091"/>
    <w:rsid w:val="00175549"/>
    <w:rsid w:val="00180F51"/>
    <w:rsid w:val="001841C1"/>
    <w:rsid w:val="001B6DC1"/>
    <w:rsid w:val="001C79BD"/>
    <w:rsid w:val="001E549D"/>
    <w:rsid w:val="001F7218"/>
    <w:rsid w:val="00214EC3"/>
    <w:rsid w:val="00216574"/>
    <w:rsid w:val="002177C7"/>
    <w:rsid w:val="00237EA8"/>
    <w:rsid w:val="0024203D"/>
    <w:rsid w:val="0024296B"/>
    <w:rsid w:val="00251229"/>
    <w:rsid w:val="002532A8"/>
    <w:rsid w:val="002544F0"/>
    <w:rsid w:val="00260FF6"/>
    <w:rsid w:val="00265279"/>
    <w:rsid w:val="002819D0"/>
    <w:rsid w:val="002A2F20"/>
    <w:rsid w:val="002E0BD1"/>
    <w:rsid w:val="002E409D"/>
    <w:rsid w:val="002E6B92"/>
    <w:rsid w:val="002F3488"/>
    <w:rsid w:val="00307BFB"/>
    <w:rsid w:val="00313A5B"/>
    <w:rsid w:val="00313EE5"/>
    <w:rsid w:val="003222BD"/>
    <w:rsid w:val="003308F7"/>
    <w:rsid w:val="00341813"/>
    <w:rsid w:val="00345A3E"/>
    <w:rsid w:val="00356C33"/>
    <w:rsid w:val="00387152"/>
    <w:rsid w:val="003873E5"/>
    <w:rsid w:val="003A366A"/>
    <w:rsid w:val="003C0795"/>
    <w:rsid w:val="003D4AF7"/>
    <w:rsid w:val="003D6369"/>
    <w:rsid w:val="003D7664"/>
    <w:rsid w:val="003E5BF9"/>
    <w:rsid w:val="003F44F3"/>
    <w:rsid w:val="00404A4B"/>
    <w:rsid w:val="00405403"/>
    <w:rsid w:val="00406F5D"/>
    <w:rsid w:val="00411331"/>
    <w:rsid w:val="00431B95"/>
    <w:rsid w:val="00437A44"/>
    <w:rsid w:val="004543C1"/>
    <w:rsid w:val="00464E29"/>
    <w:rsid w:val="00472944"/>
    <w:rsid w:val="004840FC"/>
    <w:rsid w:val="004A5087"/>
    <w:rsid w:val="004B2925"/>
    <w:rsid w:val="004C305D"/>
    <w:rsid w:val="004C4231"/>
    <w:rsid w:val="004E0FE5"/>
    <w:rsid w:val="004E1F18"/>
    <w:rsid w:val="004E56D0"/>
    <w:rsid w:val="00510F22"/>
    <w:rsid w:val="00520601"/>
    <w:rsid w:val="0052528C"/>
    <w:rsid w:val="0054307F"/>
    <w:rsid w:val="00543125"/>
    <w:rsid w:val="005550B1"/>
    <w:rsid w:val="00556D5C"/>
    <w:rsid w:val="005653FD"/>
    <w:rsid w:val="005801E8"/>
    <w:rsid w:val="005A1F9F"/>
    <w:rsid w:val="005A2444"/>
    <w:rsid w:val="005B5327"/>
    <w:rsid w:val="005C2791"/>
    <w:rsid w:val="005E13DC"/>
    <w:rsid w:val="005E48C0"/>
    <w:rsid w:val="005F3026"/>
    <w:rsid w:val="0063535E"/>
    <w:rsid w:val="00635716"/>
    <w:rsid w:val="00651076"/>
    <w:rsid w:val="00661C35"/>
    <w:rsid w:val="00666DFC"/>
    <w:rsid w:val="0066738E"/>
    <w:rsid w:val="006956E8"/>
    <w:rsid w:val="006A0FB9"/>
    <w:rsid w:val="006F069A"/>
    <w:rsid w:val="00741424"/>
    <w:rsid w:val="0075048B"/>
    <w:rsid w:val="00751FFC"/>
    <w:rsid w:val="00763A5F"/>
    <w:rsid w:val="00770BDD"/>
    <w:rsid w:val="0079591F"/>
    <w:rsid w:val="007A7809"/>
    <w:rsid w:val="007B2E1F"/>
    <w:rsid w:val="007B4943"/>
    <w:rsid w:val="007B7017"/>
    <w:rsid w:val="007C664B"/>
    <w:rsid w:val="007C6C98"/>
    <w:rsid w:val="00803A7D"/>
    <w:rsid w:val="008275DE"/>
    <w:rsid w:val="008327FB"/>
    <w:rsid w:val="008342A2"/>
    <w:rsid w:val="00841840"/>
    <w:rsid w:val="008678BC"/>
    <w:rsid w:val="00873C40"/>
    <w:rsid w:val="008806EC"/>
    <w:rsid w:val="00885134"/>
    <w:rsid w:val="008B63C3"/>
    <w:rsid w:val="008B780D"/>
    <w:rsid w:val="008C41B0"/>
    <w:rsid w:val="008D00EC"/>
    <w:rsid w:val="00905F36"/>
    <w:rsid w:val="009101B6"/>
    <w:rsid w:val="009143C9"/>
    <w:rsid w:val="00915B6D"/>
    <w:rsid w:val="0092720D"/>
    <w:rsid w:val="00935C24"/>
    <w:rsid w:val="00946B94"/>
    <w:rsid w:val="009505A5"/>
    <w:rsid w:val="00951971"/>
    <w:rsid w:val="0098048F"/>
    <w:rsid w:val="009969E2"/>
    <w:rsid w:val="00997D9C"/>
    <w:rsid w:val="009A211E"/>
    <w:rsid w:val="009A4E54"/>
    <w:rsid w:val="009C4C76"/>
    <w:rsid w:val="009F2BE6"/>
    <w:rsid w:val="009F4714"/>
    <w:rsid w:val="009F709A"/>
    <w:rsid w:val="00A14A2C"/>
    <w:rsid w:val="00A329A4"/>
    <w:rsid w:val="00A45077"/>
    <w:rsid w:val="00A45215"/>
    <w:rsid w:val="00A52268"/>
    <w:rsid w:val="00A55876"/>
    <w:rsid w:val="00A67A60"/>
    <w:rsid w:val="00AC1D5E"/>
    <w:rsid w:val="00AC5D99"/>
    <w:rsid w:val="00AD6CFA"/>
    <w:rsid w:val="00AE115F"/>
    <w:rsid w:val="00AE3224"/>
    <w:rsid w:val="00AE4D57"/>
    <w:rsid w:val="00AF21C7"/>
    <w:rsid w:val="00B2759C"/>
    <w:rsid w:val="00B279D6"/>
    <w:rsid w:val="00B431B4"/>
    <w:rsid w:val="00B50506"/>
    <w:rsid w:val="00B5338F"/>
    <w:rsid w:val="00B6028C"/>
    <w:rsid w:val="00B94DA7"/>
    <w:rsid w:val="00BC2B9A"/>
    <w:rsid w:val="00BC3DA8"/>
    <w:rsid w:val="00C05346"/>
    <w:rsid w:val="00C112A2"/>
    <w:rsid w:val="00C2003F"/>
    <w:rsid w:val="00C235A1"/>
    <w:rsid w:val="00C4125C"/>
    <w:rsid w:val="00C72139"/>
    <w:rsid w:val="00C91E66"/>
    <w:rsid w:val="00CA1642"/>
    <w:rsid w:val="00CA3122"/>
    <w:rsid w:val="00CA529F"/>
    <w:rsid w:val="00CB7272"/>
    <w:rsid w:val="00CC033C"/>
    <w:rsid w:val="00CD0C98"/>
    <w:rsid w:val="00CD2CF5"/>
    <w:rsid w:val="00CD323C"/>
    <w:rsid w:val="00CE69F6"/>
    <w:rsid w:val="00CF3164"/>
    <w:rsid w:val="00CF48A0"/>
    <w:rsid w:val="00D022BD"/>
    <w:rsid w:val="00D1222F"/>
    <w:rsid w:val="00D144FC"/>
    <w:rsid w:val="00D3449B"/>
    <w:rsid w:val="00D37223"/>
    <w:rsid w:val="00D45803"/>
    <w:rsid w:val="00DA1BA4"/>
    <w:rsid w:val="00DB35AA"/>
    <w:rsid w:val="00DE5443"/>
    <w:rsid w:val="00DF2592"/>
    <w:rsid w:val="00DF49A4"/>
    <w:rsid w:val="00DF6FD5"/>
    <w:rsid w:val="00E41E68"/>
    <w:rsid w:val="00E622E1"/>
    <w:rsid w:val="00E66D86"/>
    <w:rsid w:val="00E84F87"/>
    <w:rsid w:val="00EB0C13"/>
    <w:rsid w:val="00EC11A8"/>
    <w:rsid w:val="00EC1D6F"/>
    <w:rsid w:val="00EC66D6"/>
    <w:rsid w:val="00EE2241"/>
    <w:rsid w:val="00EE4072"/>
    <w:rsid w:val="00EE66A1"/>
    <w:rsid w:val="00F053C0"/>
    <w:rsid w:val="00F34152"/>
    <w:rsid w:val="00F47398"/>
    <w:rsid w:val="00F64B82"/>
    <w:rsid w:val="00F70106"/>
    <w:rsid w:val="00F867CE"/>
    <w:rsid w:val="00FC6A68"/>
    <w:rsid w:val="00FC6BAD"/>
    <w:rsid w:val="00FD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F9312"/>
  <w15:docId w15:val="{3D1FF435-57DC-43DD-BC4B-E45BCF76F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perlink">
    <w:name w:val="Hyperlink"/>
    <w:basedOn w:val="Liguvaikefont"/>
    <w:uiPriority w:val="99"/>
    <w:unhideWhenUsed/>
    <w:rsid w:val="009A4E54"/>
    <w:rPr>
      <w:color w:val="0000FF" w:themeColor="hyperlink"/>
      <w:u w:val="single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9A4E54"/>
    <w:pPr>
      <w:spacing w:line="240" w:lineRule="auto"/>
    </w:pPr>
    <w:rPr>
      <w:sz w:val="20"/>
      <w:szCs w:val="20"/>
      <w:lang w:val="et-EE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9A4E54"/>
    <w:rPr>
      <w:sz w:val="20"/>
      <w:szCs w:val="20"/>
      <w:lang w:val="et-EE"/>
    </w:rPr>
  </w:style>
  <w:style w:type="character" w:styleId="Allmrkuseviide">
    <w:name w:val="footnote reference"/>
    <w:basedOn w:val="Liguvaikefont"/>
    <w:uiPriority w:val="99"/>
    <w:semiHidden/>
    <w:unhideWhenUsed/>
    <w:rsid w:val="009A4E54"/>
    <w:rPr>
      <w:vertAlign w:val="superscript"/>
    </w:rPr>
  </w:style>
  <w:style w:type="paragraph" w:styleId="Loendilik">
    <w:name w:val="List Paragraph"/>
    <w:basedOn w:val="Normaallaad"/>
    <w:uiPriority w:val="34"/>
    <w:qFormat/>
    <w:rsid w:val="00265279"/>
    <w:pPr>
      <w:ind w:left="720"/>
      <w:contextualSpacing/>
    </w:pPr>
  </w:style>
  <w:style w:type="character" w:styleId="Lahendamatamainimine">
    <w:name w:val="Unresolved Mention"/>
    <w:basedOn w:val="Liguvaikefont"/>
    <w:uiPriority w:val="99"/>
    <w:semiHidden/>
    <w:unhideWhenUsed/>
    <w:rsid w:val="00873C40"/>
    <w:rPr>
      <w:color w:val="605E5C"/>
      <w:shd w:val="clear" w:color="auto" w:fill="E1DFDD"/>
    </w:rPr>
  </w:style>
  <w:style w:type="paragraph" w:styleId="Normaallaadveeb">
    <w:name w:val="Normal (Web)"/>
    <w:basedOn w:val="Normaallaad"/>
    <w:uiPriority w:val="99"/>
    <w:unhideWhenUsed/>
    <w:rsid w:val="007C6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t-EE"/>
    </w:rPr>
  </w:style>
  <w:style w:type="paragraph" w:styleId="Pis">
    <w:name w:val="header"/>
    <w:basedOn w:val="Normaallaad"/>
    <w:link w:val="PisMrk"/>
    <w:uiPriority w:val="99"/>
    <w:unhideWhenUsed/>
    <w:rsid w:val="008B63C3"/>
    <w:pPr>
      <w:tabs>
        <w:tab w:val="center" w:pos="4536"/>
        <w:tab w:val="right" w:pos="9072"/>
      </w:tabs>
      <w:spacing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B63C3"/>
  </w:style>
  <w:style w:type="paragraph" w:styleId="Jalus">
    <w:name w:val="footer"/>
    <w:basedOn w:val="Normaallaad"/>
    <w:link w:val="JalusMrk"/>
    <w:uiPriority w:val="99"/>
    <w:unhideWhenUsed/>
    <w:rsid w:val="008B63C3"/>
    <w:pPr>
      <w:tabs>
        <w:tab w:val="center" w:pos="4536"/>
        <w:tab w:val="right" w:pos="9072"/>
      </w:tabs>
      <w:spacing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B6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iigikohus.ee/sites/default/files/3.%20V%C3%A4lisveebi%20sisu%20materjalid/Kohtureform/Kohtuasutuste%20%C3%BChendamine%20ja%20juhtimise%20%C3%BCmberkorraldamine_TT%C3%9C.pdf" TargetMode="External"/><Relationship Id="rId7" Type="http://schemas.openxmlformats.org/officeDocument/2006/relationships/hyperlink" Target="https://epl.delfi.ee/artikkel/120416283/indrek-leppik-tehisaruta-kohtunik-on-nagu-hobusega-kundev-pollumees-tehisaru-tuleb-kohtutes-kohe-kasutusele-votta" TargetMode="External"/><Relationship Id="rId2" Type="http://schemas.openxmlformats.org/officeDocument/2006/relationships/hyperlink" Target="https://www.iaj-uim.org/iuw/documenti/report-on-the-repressions-on-the-judiciary-during-the-last-five-years-in-poland/?wpdmdl=152487&amp;refresh=691a4975508d61763330421" TargetMode="External"/><Relationship Id="rId1" Type="http://schemas.openxmlformats.org/officeDocument/2006/relationships/hyperlink" Target="https://eelnoud.valitsus.ee/main/mount/docList/c600afb7-ebb8-474a-bf9e-2a119f0e639d" TargetMode="External"/><Relationship Id="rId6" Type="http://schemas.openxmlformats.org/officeDocument/2006/relationships/hyperlink" Target="https://www.err.ee/1609603067/kohtunikud-uliinimlik-koormus-ohustab-menetluste-kvaliteeti" TargetMode="External"/><Relationship Id="rId5" Type="http://schemas.openxmlformats.org/officeDocument/2006/relationships/hyperlink" Target="https://www.coe.int/en/web/cepej/cepej-work/evaluation-of-judicial-systems" TargetMode="External"/><Relationship Id="rId4" Type="http://schemas.openxmlformats.org/officeDocument/2006/relationships/hyperlink" Target="https://www.riigikohus.ee/sites/default/files/3.%20V%C3%A4lisveebi%20sisu%20materjalid/Kohtureform/Kaalutlused%20professionaalsete%20organisatsioonide%20struktuuri%20kujundamisel_T%C3%9C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2A9D0CA47C8341B2A583663676A393" ma:contentTypeVersion="0" ma:contentTypeDescription="Loo uus dokument" ma:contentTypeScope="" ma:versionID="14f150d54c36f24783d2d86717026ed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c9a7003bc2c3113b3ee5ce1b8886a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1960AB-5A0B-4E83-9A85-8B6C750C04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E667B3-D27C-4E62-98D6-7657F81CE8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A45DA8-267D-4110-B4EC-F2C8B5BB6F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85C8F9-1E3E-499A-996E-BADF44A365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813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Gerty Pau - TMK</dc:creator>
  <cp:lastModifiedBy>Gerty Pau - TMK</cp:lastModifiedBy>
  <cp:revision>16</cp:revision>
  <dcterms:created xsi:type="dcterms:W3CDTF">2025-11-26T08:08:00Z</dcterms:created>
  <dcterms:modified xsi:type="dcterms:W3CDTF">2025-12-02T11:51:00Z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0x010100F52A9D0CA47C8341B2A583663676A393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2025-11-25T19:01:08Z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8fe098d2-428d-4bd4-9803-7195fe96f0e2</vt:lpwstr>
  </property>
  <property fmtid="{D5CDD505-2E9C-101B-9397-08002B2CF9AE}" pid="8" name="MSIP_Label_defa4170-0d19-0005-0004-bc88714345d2_ActionId">
    <vt:lpwstr>0d24dcbc-24cc-4a18-85a7-376c22244813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SIP_Label_defa4170-0d19-0005-0004-bc88714345d2_Tag">
    <vt:lpwstr>10, 3, 0, 1</vt:lpwstr>
  </property>
</Properties>
</file>